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BC1A59" w14:textId="77777777" w:rsidR="00895997" w:rsidRDefault="00895997" w:rsidP="00895997">
      <w:pPr>
        <w:spacing w:after="0" w:line="240" w:lineRule="auto"/>
        <w:jc w:val="both"/>
        <w:rPr>
          <w:rFonts w:ascii="Times New Roman" w:eastAsia="黑体" w:hAnsi="Times New Roman" w:cs="黑体"/>
          <w:kern w:val="0"/>
          <w:sz w:val="28"/>
          <w:szCs w:val="28"/>
          <w14:ligatures w14:val="none"/>
        </w:rPr>
      </w:pPr>
    </w:p>
    <w:p w14:paraId="335F0A52" w14:textId="23849E5D" w:rsidR="00895997" w:rsidRPr="00895997" w:rsidRDefault="00895997" w:rsidP="00895997">
      <w:pPr>
        <w:spacing w:after="0" w:line="240" w:lineRule="auto"/>
        <w:jc w:val="both"/>
        <w:rPr>
          <w:rFonts w:ascii="Times New Roman" w:eastAsia="黑体" w:hAnsi="Times New Roman" w:cs="黑体"/>
          <w:kern w:val="0"/>
          <w:sz w:val="28"/>
          <w:szCs w:val="28"/>
          <w14:ligatures w14:val="none"/>
        </w:rPr>
      </w:pPr>
      <w:r w:rsidRPr="00895997">
        <w:rPr>
          <w:rFonts w:ascii="Times New Roman" w:eastAsia="黑体" w:hAnsi="Times New Roman" w:cs="黑体" w:hint="eastAsia"/>
          <w:kern w:val="0"/>
          <w:sz w:val="28"/>
          <w:szCs w:val="28"/>
          <w14:ligatures w14:val="none"/>
        </w:rPr>
        <w:t>附件</w:t>
      </w:r>
      <w:r w:rsidRPr="00895997">
        <w:rPr>
          <w:rFonts w:ascii="Times New Roman" w:eastAsia="黑体" w:hAnsi="Times New Roman" w:cs="黑体" w:hint="eastAsia"/>
          <w:kern w:val="0"/>
          <w:sz w:val="28"/>
          <w:szCs w:val="28"/>
          <w14:ligatures w14:val="none"/>
        </w:rPr>
        <w:t>1</w:t>
      </w:r>
    </w:p>
    <w:p w14:paraId="601BAC60" w14:textId="21610EE1" w:rsidR="00895997" w:rsidRPr="00895997" w:rsidRDefault="00895997" w:rsidP="00895997">
      <w:pPr>
        <w:adjustRightInd w:val="0"/>
        <w:snapToGrid w:val="0"/>
        <w:spacing w:after="0" w:line="360" w:lineRule="auto"/>
        <w:jc w:val="center"/>
        <w:rPr>
          <w:rFonts w:ascii="方正小标宋简体" w:eastAsia="方正小标宋简体" w:hAnsi="方正小标宋简体" w:cs="方正小标宋简体"/>
          <w:sz w:val="44"/>
          <w:szCs w:val="44"/>
          <w14:ligatures w14:val="none"/>
        </w:rPr>
      </w:pPr>
      <w:r w:rsidRPr="00895997">
        <w:rPr>
          <w:rFonts w:ascii="方正小标宋简体" w:eastAsia="方正小标宋简体" w:hAnsi="方正小标宋简体" w:cs="方正小标宋简体"/>
          <w:sz w:val="44"/>
          <w:szCs w:val="44"/>
          <w14:ligatures w14:val="none"/>
        </w:rPr>
        <w:t>上海师范大学智库培育项目(校级)</w:t>
      </w:r>
      <w:r w:rsidRPr="00895997">
        <w:rPr>
          <w:rFonts w:ascii="方正小标宋简体" w:eastAsia="方正小标宋简体" w:hAnsi="方正小标宋简体" w:cs="方正小标宋简体" w:hint="eastAsia"/>
          <w:sz w:val="44"/>
          <w:szCs w:val="44"/>
          <w14:ligatures w14:val="none"/>
        </w:rPr>
        <w:t>选题指南</w:t>
      </w:r>
    </w:p>
    <w:p w14:paraId="645B7397" w14:textId="77777777" w:rsidR="00895997" w:rsidRPr="00895997" w:rsidRDefault="00895997" w:rsidP="00895997">
      <w:pPr>
        <w:pStyle w:val="a9"/>
        <w:numPr>
          <w:ilvl w:val="0"/>
          <w:numId w:val="2"/>
        </w:numPr>
        <w:adjustRightInd w:val="0"/>
        <w:snapToGrid w:val="0"/>
        <w:spacing w:after="0" w:line="240" w:lineRule="auto"/>
        <w:jc w:val="both"/>
        <w:rPr>
          <w:rFonts w:ascii="Times New Roman" w:eastAsia="仿宋_GB2312" w:hAnsi="Times New Roman" w:cs="Times New Roman"/>
          <w:sz w:val="32"/>
          <w:szCs w:val="32"/>
          <w14:ligatures w14:val="none"/>
        </w:rPr>
      </w:pPr>
      <w:r w:rsidRPr="00895997">
        <w:rPr>
          <w:rFonts w:ascii="Times New Roman" w:eastAsia="仿宋_GB2312" w:hAnsi="Times New Roman" w:cs="Times New Roman"/>
          <w:sz w:val="32"/>
          <w:szCs w:val="32"/>
          <w14:ligatures w14:val="none"/>
        </w:rPr>
        <w:t>新时期我国以</w:t>
      </w:r>
      <w:r w:rsidRPr="00895997">
        <w:rPr>
          <w:rFonts w:ascii="Times New Roman" w:eastAsia="仿宋_GB2312" w:hAnsi="Times New Roman" w:cs="Times New Roman"/>
          <w:sz w:val="32"/>
          <w:szCs w:val="32"/>
          <w14:ligatures w14:val="none"/>
        </w:rPr>
        <w:t>UNESCO</w:t>
      </w:r>
      <w:r w:rsidRPr="00895997">
        <w:rPr>
          <w:rFonts w:ascii="Times New Roman" w:eastAsia="仿宋_GB2312" w:hAnsi="Times New Roman" w:cs="Times New Roman"/>
          <w:sz w:val="32"/>
          <w:szCs w:val="32"/>
          <w14:ligatures w14:val="none"/>
        </w:rPr>
        <w:t>和金砖等多边平台为抓手积极参与主导全球人工智能教育治理的机制、规则研究</w:t>
      </w:r>
    </w:p>
    <w:p w14:paraId="236E54A7" w14:textId="77777777" w:rsidR="00895997" w:rsidRPr="00895997" w:rsidRDefault="00895997" w:rsidP="00895997">
      <w:pPr>
        <w:pStyle w:val="a9"/>
        <w:numPr>
          <w:ilvl w:val="0"/>
          <w:numId w:val="2"/>
        </w:numPr>
        <w:adjustRightInd w:val="0"/>
        <w:snapToGrid w:val="0"/>
        <w:spacing w:after="0" w:line="240" w:lineRule="auto"/>
        <w:jc w:val="both"/>
        <w:rPr>
          <w:rFonts w:ascii="Times New Roman" w:eastAsia="仿宋_GB2312" w:hAnsi="Times New Roman" w:cs="Times New Roman"/>
          <w:sz w:val="32"/>
          <w:szCs w:val="32"/>
          <w14:ligatures w14:val="none"/>
        </w:rPr>
      </w:pPr>
      <w:r w:rsidRPr="00895997">
        <w:rPr>
          <w:rFonts w:ascii="Times New Roman" w:eastAsia="仿宋_GB2312" w:hAnsi="Times New Roman" w:cs="Times New Roman"/>
          <w:sz w:val="32"/>
          <w:szCs w:val="32"/>
          <w14:ligatures w14:val="none"/>
        </w:rPr>
        <w:t>上海基础教育阶段人工智能应用规范建构研究</w:t>
      </w:r>
    </w:p>
    <w:p w14:paraId="5AB25A9D" w14:textId="77777777" w:rsidR="00895997" w:rsidRPr="00895997" w:rsidRDefault="00895997" w:rsidP="00895997">
      <w:pPr>
        <w:pStyle w:val="a9"/>
        <w:numPr>
          <w:ilvl w:val="0"/>
          <w:numId w:val="2"/>
        </w:numPr>
        <w:adjustRightInd w:val="0"/>
        <w:snapToGrid w:val="0"/>
        <w:spacing w:after="0" w:line="240" w:lineRule="auto"/>
        <w:jc w:val="both"/>
        <w:rPr>
          <w:rFonts w:ascii="Times New Roman" w:eastAsia="仿宋_GB2312" w:hAnsi="Times New Roman" w:cs="Times New Roman"/>
          <w:sz w:val="32"/>
          <w:szCs w:val="32"/>
          <w14:ligatures w14:val="none"/>
        </w:rPr>
      </w:pPr>
      <w:r w:rsidRPr="00895997">
        <w:rPr>
          <w:rFonts w:ascii="Times New Roman" w:eastAsia="仿宋_GB2312" w:hAnsi="Times New Roman" w:cs="Times New Roman"/>
          <w:sz w:val="32"/>
          <w:szCs w:val="32"/>
          <w14:ligatures w14:val="none"/>
        </w:rPr>
        <w:t>数智赋能基础教育课堂变革背景下我国教师队伍能力建设与评价研究</w:t>
      </w:r>
    </w:p>
    <w:p w14:paraId="074B31F9" w14:textId="77777777" w:rsidR="00895997" w:rsidRPr="00895997" w:rsidRDefault="00895997" w:rsidP="00895997">
      <w:pPr>
        <w:pStyle w:val="a9"/>
        <w:numPr>
          <w:ilvl w:val="0"/>
          <w:numId w:val="2"/>
        </w:numPr>
        <w:adjustRightInd w:val="0"/>
        <w:snapToGrid w:val="0"/>
        <w:spacing w:after="0" w:line="240" w:lineRule="auto"/>
        <w:jc w:val="both"/>
        <w:rPr>
          <w:rFonts w:ascii="Times New Roman" w:eastAsia="仿宋_GB2312" w:hAnsi="Times New Roman" w:cs="Times New Roman"/>
          <w:sz w:val="32"/>
          <w:szCs w:val="32"/>
          <w14:ligatures w14:val="none"/>
        </w:rPr>
      </w:pPr>
      <w:r w:rsidRPr="00895997">
        <w:rPr>
          <w:rFonts w:ascii="Times New Roman" w:eastAsia="仿宋_GB2312" w:hAnsi="Times New Roman" w:cs="Times New Roman"/>
          <w:sz w:val="32"/>
          <w:szCs w:val="32"/>
          <w14:ligatures w14:val="none"/>
        </w:rPr>
        <w:t>人工智能时代高校学生评价改革的国际经验和建议</w:t>
      </w:r>
    </w:p>
    <w:p w14:paraId="6AC8D760" w14:textId="77777777" w:rsidR="00895997" w:rsidRPr="00895997" w:rsidRDefault="00895997" w:rsidP="00895997">
      <w:pPr>
        <w:pStyle w:val="a9"/>
        <w:numPr>
          <w:ilvl w:val="0"/>
          <w:numId w:val="2"/>
        </w:numPr>
        <w:adjustRightInd w:val="0"/>
        <w:snapToGrid w:val="0"/>
        <w:spacing w:after="0" w:line="240" w:lineRule="auto"/>
        <w:jc w:val="both"/>
        <w:rPr>
          <w:rFonts w:ascii="Times New Roman" w:eastAsia="仿宋_GB2312" w:hAnsi="Times New Roman" w:cs="Times New Roman"/>
          <w:sz w:val="32"/>
          <w:szCs w:val="32"/>
          <w14:ligatures w14:val="none"/>
        </w:rPr>
      </w:pPr>
      <w:r w:rsidRPr="00895997">
        <w:rPr>
          <w:rFonts w:ascii="Times New Roman" w:eastAsia="仿宋_GB2312" w:hAnsi="Times New Roman" w:cs="Times New Roman"/>
          <w:sz w:val="32"/>
          <w:szCs w:val="32"/>
          <w14:ligatures w14:val="none"/>
        </w:rPr>
        <w:t>我国与周边国家开展人工智能教育合作的重点领域和对策研究</w:t>
      </w:r>
    </w:p>
    <w:p w14:paraId="35FB6760" w14:textId="77777777" w:rsidR="00895997" w:rsidRPr="00895997" w:rsidRDefault="00895997" w:rsidP="00895997">
      <w:pPr>
        <w:pStyle w:val="a9"/>
        <w:numPr>
          <w:ilvl w:val="0"/>
          <w:numId w:val="2"/>
        </w:numPr>
        <w:adjustRightInd w:val="0"/>
        <w:snapToGrid w:val="0"/>
        <w:spacing w:after="0" w:line="240" w:lineRule="auto"/>
        <w:jc w:val="both"/>
        <w:rPr>
          <w:rFonts w:ascii="Times New Roman" w:eastAsia="仿宋_GB2312" w:hAnsi="Times New Roman" w:cs="Times New Roman"/>
          <w:sz w:val="32"/>
          <w:szCs w:val="32"/>
          <w14:ligatures w14:val="none"/>
        </w:rPr>
      </w:pPr>
      <w:r w:rsidRPr="00895997">
        <w:rPr>
          <w:rFonts w:ascii="Times New Roman" w:eastAsia="仿宋_GB2312" w:hAnsi="Times New Roman" w:cs="Times New Roman"/>
          <w:sz w:val="32"/>
          <w:szCs w:val="32"/>
          <w14:ligatures w14:val="none"/>
        </w:rPr>
        <w:t>人工智能时代上海高校人才弹性培养机制研究</w:t>
      </w:r>
    </w:p>
    <w:p w14:paraId="08B99E20" w14:textId="77777777" w:rsidR="00895997" w:rsidRPr="00895997" w:rsidRDefault="00895997" w:rsidP="00895997">
      <w:pPr>
        <w:pStyle w:val="a9"/>
        <w:numPr>
          <w:ilvl w:val="0"/>
          <w:numId w:val="2"/>
        </w:numPr>
        <w:adjustRightInd w:val="0"/>
        <w:snapToGrid w:val="0"/>
        <w:spacing w:after="0" w:line="240" w:lineRule="auto"/>
        <w:jc w:val="both"/>
        <w:rPr>
          <w:rFonts w:ascii="Times New Roman" w:eastAsia="仿宋_GB2312" w:hAnsi="Times New Roman" w:cs="Times New Roman"/>
          <w:sz w:val="32"/>
          <w:szCs w:val="32"/>
          <w14:ligatures w14:val="none"/>
        </w:rPr>
      </w:pPr>
      <w:r w:rsidRPr="00895997">
        <w:rPr>
          <w:rFonts w:ascii="Times New Roman" w:eastAsia="仿宋_GB2312" w:hAnsi="Times New Roman" w:cs="Times New Roman"/>
          <w:sz w:val="32"/>
          <w:szCs w:val="32"/>
          <w14:ligatures w14:val="none"/>
        </w:rPr>
        <w:t>高校人才培养供需适配的动态优化机制研究</w:t>
      </w:r>
    </w:p>
    <w:p w14:paraId="53F3F9B5" w14:textId="77777777" w:rsidR="00895997" w:rsidRPr="00895997" w:rsidRDefault="00895997" w:rsidP="00895997">
      <w:pPr>
        <w:pStyle w:val="a9"/>
        <w:numPr>
          <w:ilvl w:val="0"/>
          <w:numId w:val="2"/>
        </w:numPr>
        <w:adjustRightInd w:val="0"/>
        <w:snapToGrid w:val="0"/>
        <w:spacing w:after="0" w:line="240" w:lineRule="auto"/>
        <w:jc w:val="both"/>
        <w:rPr>
          <w:rFonts w:ascii="Times New Roman" w:eastAsia="仿宋_GB2312" w:hAnsi="Times New Roman" w:cs="Times New Roman"/>
          <w:sz w:val="32"/>
          <w:szCs w:val="32"/>
          <w14:ligatures w14:val="none"/>
        </w:rPr>
      </w:pPr>
      <w:r w:rsidRPr="00895997">
        <w:rPr>
          <w:rFonts w:ascii="Times New Roman" w:eastAsia="仿宋_GB2312" w:hAnsi="Times New Roman" w:cs="Times New Roman"/>
          <w:sz w:val="32"/>
          <w:szCs w:val="32"/>
          <w14:ligatures w14:val="none"/>
        </w:rPr>
        <w:t>上海重点产业人才供需适配指数构建研究</w:t>
      </w:r>
    </w:p>
    <w:p w14:paraId="51BF648D" w14:textId="77777777" w:rsidR="00895997" w:rsidRPr="00895997" w:rsidRDefault="00895997" w:rsidP="00895997">
      <w:pPr>
        <w:pStyle w:val="a9"/>
        <w:numPr>
          <w:ilvl w:val="0"/>
          <w:numId w:val="2"/>
        </w:numPr>
        <w:adjustRightInd w:val="0"/>
        <w:snapToGrid w:val="0"/>
        <w:spacing w:after="0" w:line="240" w:lineRule="auto"/>
        <w:jc w:val="both"/>
        <w:rPr>
          <w:rFonts w:ascii="Times New Roman" w:eastAsia="仿宋_GB2312" w:hAnsi="Times New Roman" w:cs="Times New Roman"/>
          <w:sz w:val="32"/>
          <w:szCs w:val="32"/>
          <w14:ligatures w14:val="none"/>
        </w:rPr>
      </w:pPr>
      <w:r w:rsidRPr="00895997">
        <w:rPr>
          <w:rFonts w:ascii="Times New Roman" w:eastAsia="仿宋_GB2312" w:hAnsi="Times New Roman" w:cs="Times New Roman"/>
          <w:sz w:val="32"/>
          <w:szCs w:val="32"/>
          <w14:ligatures w14:val="none"/>
        </w:rPr>
        <w:t>上海</w:t>
      </w:r>
      <w:r w:rsidRPr="00895997">
        <w:rPr>
          <w:rFonts w:ascii="Times New Roman" w:eastAsia="仿宋_GB2312" w:hAnsi="Times New Roman" w:cs="Times New Roman"/>
          <w:sz w:val="32"/>
          <w:szCs w:val="32"/>
          <w14:ligatures w14:val="none"/>
        </w:rPr>
        <w:t>“</w:t>
      </w:r>
      <w:r w:rsidRPr="00895997">
        <w:rPr>
          <w:rFonts w:ascii="Times New Roman" w:eastAsia="仿宋_GB2312" w:hAnsi="Times New Roman" w:cs="Times New Roman"/>
          <w:sz w:val="32"/>
          <w:szCs w:val="32"/>
          <w14:ligatures w14:val="none"/>
        </w:rPr>
        <w:t>生态环境</w:t>
      </w:r>
      <w:r w:rsidRPr="00895997">
        <w:rPr>
          <w:rFonts w:ascii="Times New Roman" w:eastAsia="仿宋_GB2312" w:hAnsi="Times New Roman" w:cs="Times New Roman"/>
          <w:sz w:val="32"/>
          <w:szCs w:val="32"/>
          <w14:ligatures w14:val="none"/>
        </w:rPr>
        <w:t>+</w:t>
      </w:r>
      <w:r w:rsidRPr="00895997">
        <w:rPr>
          <w:rFonts w:ascii="Times New Roman" w:eastAsia="仿宋_GB2312" w:hAnsi="Times New Roman" w:cs="Times New Roman"/>
          <w:sz w:val="32"/>
          <w:szCs w:val="32"/>
          <w14:ligatures w14:val="none"/>
        </w:rPr>
        <w:t>人工智能</w:t>
      </w:r>
      <w:r w:rsidRPr="00895997">
        <w:rPr>
          <w:rFonts w:ascii="Times New Roman" w:eastAsia="仿宋_GB2312" w:hAnsi="Times New Roman" w:cs="Times New Roman"/>
          <w:sz w:val="32"/>
          <w:szCs w:val="32"/>
          <w14:ligatures w14:val="none"/>
        </w:rPr>
        <w:t>”</w:t>
      </w:r>
      <w:r w:rsidRPr="00895997">
        <w:rPr>
          <w:rFonts w:ascii="Times New Roman" w:eastAsia="仿宋_GB2312" w:hAnsi="Times New Roman" w:cs="Times New Roman"/>
          <w:sz w:val="32"/>
          <w:szCs w:val="32"/>
          <w14:ligatures w14:val="none"/>
        </w:rPr>
        <w:t>交叉复合型人才培养体系构建与实施路径研究</w:t>
      </w:r>
    </w:p>
    <w:p w14:paraId="36816039" w14:textId="77777777" w:rsidR="00895997" w:rsidRPr="00895997" w:rsidRDefault="00895997" w:rsidP="00895997">
      <w:pPr>
        <w:pStyle w:val="a9"/>
        <w:numPr>
          <w:ilvl w:val="0"/>
          <w:numId w:val="2"/>
        </w:numPr>
        <w:adjustRightInd w:val="0"/>
        <w:snapToGrid w:val="0"/>
        <w:spacing w:after="0" w:line="240" w:lineRule="auto"/>
        <w:jc w:val="both"/>
        <w:rPr>
          <w:rFonts w:ascii="Times New Roman" w:eastAsia="仿宋_GB2312" w:hAnsi="Times New Roman" w:cs="Times New Roman"/>
          <w:sz w:val="32"/>
          <w:szCs w:val="32"/>
          <w14:ligatures w14:val="none"/>
        </w:rPr>
      </w:pPr>
      <w:r w:rsidRPr="00895997">
        <w:rPr>
          <w:rFonts w:ascii="Times New Roman" w:eastAsia="仿宋_GB2312" w:hAnsi="Times New Roman" w:cs="Times New Roman"/>
          <w:sz w:val="32"/>
          <w:szCs w:val="32"/>
          <w14:ligatures w14:val="none"/>
        </w:rPr>
        <w:t>人工智能赋能我国非物质文化遗产保护、传承与传播研究</w:t>
      </w:r>
    </w:p>
    <w:p w14:paraId="1C552CDF" w14:textId="77777777" w:rsidR="00895997" w:rsidRPr="00895997" w:rsidRDefault="00895997" w:rsidP="00895997">
      <w:pPr>
        <w:pStyle w:val="a9"/>
        <w:numPr>
          <w:ilvl w:val="0"/>
          <w:numId w:val="2"/>
        </w:numPr>
        <w:adjustRightInd w:val="0"/>
        <w:snapToGrid w:val="0"/>
        <w:spacing w:after="0" w:line="240" w:lineRule="auto"/>
        <w:jc w:val="both"/>
        <w:rPr>
          <w:rFonts w:ascii="Times New Roman" w:eastAsia="仿宋_GB2312" w:hAnsi="Times New Roman" w:cs="Times New Roman"/>
          <w:sz w:val="32"/>
          <w:szCs w:val="32"/>
          <w14:ligatures w14:val="none"/>
        </w:rPr>
      </w:pPr>
      <w:r w:rsidRPr="00895997">
        <w:rPr>
          <w:rFonts w:ascii="Times New Roman" w:eastAsia="仿宋_GB2312" w:hAnsi="Times New Roman" w:cs="Times New Roman"/>
          <w:sz w:val="32"/>
          <w:szCs w:val="32"/>
          <w14:ligatures w14:val="none"/>
        </w:rPr>
        <w:t>人工智能与统一战线研究</w:t>
      </w:r>
    </w:p>
    <w:p w14:paraId="0AA72967" w14:textId="77777777" w:rsidR="00895997" w:rsidRPr="00895997" w:rsidRDefault="00895997" w:rsidP="00895997">
      <w:pPr>
        <w:pStyle w:val="a9"/>
        <w:numPr>
          <w:ilvl w:val="0"/>
          <w:numId w:val="2"/>
        </w:numPr>
        <w:adjustRightInd w:val="0"/>
        <w:snapToGrid w:val="0"/>
        <w:spacing w:after="0" w:line="240" w:lineRule="auto"/>
        <w:jc w:val="both"/>
        <w:rPr>
          <w:rFonts w:ascii="Times New Roman" w:eastAsia="仿宋_GB2312" w:hAnsi="Times New Roman" w:cs="Times New Roman"/>
          <w:sz w:val="32"/>
          <w:szCs w:val="32"/>
          <w14:ligatures w14:val="none"/>
        </w:rPr>
      </w:pPr>
      <w:r w:rsidRPr="00895997">
        <w:rPr>
          <w:rFonts w:ascii="Times New Roman" w:eastAsia="仿宋_GB2312" w:hAnsi="Times New Roman" w:cs="Times New Roman"/>
          <w:sz w:val="32"/>
          <w:szCs w:val="32"/>
          <w14:ligatures w14:val="none"/>
        </w:rPr>
        <w:t>上海高校对美合作交流现状分析和对策研究</w:t>
      </w:r>
    </w:p>
    <w:p w14:paraId="49EC0559" w14:textId="77777777" w:rsidR="00895997" w:rsidRPr="00895997" w:rsidRDefault="00895997" w:rsidP="00895997">
      <w:pPr>
        <w:pStyle w:val="a9"/>
        <w:numPr>
          <w:ilvl w:val="0"/>
          <w:numId w:val="2"/>
        </w:numPr>
        <w:adjustRightInd w:val="0"/>
        <w:snapToGrid w:val="0"/>
        <w:spacing w:after="0" w:line="240" w:lineRule="auto"/>
        <w:jc w:val="both"/>
        <w:rPr>
          <w:rFonts w:ascii="Times New Roman" w:eastAsia="仿宋_GB2312" w:hAnsi="Times New Roman" w:cs="Times New Roman"/>
          <w:sz w:val="32"/>
          <w:szCs w:val="32"/>
          <w14:ligatures w14:val="none"/>
        </w:rPr>
      </w:pPr>
      <w:r w:rsidRPr="00895997">
        <w:rPr>
          <w:rFonts w:ascii="Times New Roman" w:eastAsia="仿宋_GB2312" w:hAnsi="Times New Roman" w:cs="Times New Roman"/>
          <w:sz w:val="32"/>
          <w:szCs w:val="32"/>
          <w14:ligatures w14:val="none"/>
        </w:rPr>
        <w:t>吸引全球南方国家资优人才来华留学的政策研究</w:t>
      </w:r>
    </w:p>
    <w:p w14:paraId="7E95F242" w14:textId="77777777" w:rsidR="00895997" w:rsidRPr="00895997" w:rsidRDefault="00895997" w:rsidP="00895997">
      <w:pPr>
        <w:pStyle w:val="a9"/>
        <w:numPr>
          <w:ilvl w:val="0"/>
          <w:numId w:val="2"/>
        </w:numPr>
        <w:adjustRightInd w:val="0"/>
        <w:snapToGrid w:val="0"/>
        <w:spacing w:after="0" w:line="240" w:lineRule="auto"/>
        <w:jc w:val="both"/>
        <w:rPr>
          <w:rFonts w:ascii="Times New Roman" w:eastAsia="仿宋_GB2312" w:hAnsi="Times New Roman" w:cs="Times New Roman"/>
          <w:sz w:val="32"/>
          <w:szCs w:val="32"/>
          <w14:ligatures w14:val="none"/>
        </w:rPr>
      </w:pPr>
      <w:r w:rsidRPr="00895997">
        <w:rPr>
          <w:rFonts w:ascii="Times New Roman" w:eastAsia="仿宋_GB2312" w:hAnsi="Times New Roman" w:cs="Times New Roman"/>
          <w:sz w:val="32"/>
          <w:szCs w:val="32"/>
          <w14:ligatures w14:val="none"/>
        </w:rPr>
        <w:t>中非经贸超万亿级规模背景下深化重点园区</w:t>
      </w:r>
      <w:r w:rsidRPr="00895997">
        <w:rPr>
          <w:rFonts w:ascii="Times New Roman" w:eastAsia="仿宋_GB2312" w:hAnsi="Times New Roman" w:cs="Times New Roman"/>
          <w:sz w:val="32"/>
          <w:szCs w:val="32"/>
          <w14:ligatures w14:val="none"/>
        </w:rPr>
        <w:t>“</w:t>
      </w:r>
      <w:r w:rsidRPr="00895997">
        <w:rPr>
          <w:rFonts w:ascii="Times New Roman" w:eastAsia="仿宋_GB2312" w:hAnsi="Times New Roman" w:cs="Times New Roman"/>
          <w:sz w:val="32"/>
          <w:szCs w:val="32"/>
          <w14:ligatures w14:val="none"/>
        </w:rPr>
        <w:t>产业</w:t>
      </w:r>
      <w:r w:rsidRPr="00895997">
        <w:rPr>
          <w:rFonts w:ascii="Times New Roman" w:eastAsia="仿宋_GB2312" w:hAnsi="Times New Roman" w:cs="Times New Roman"/>
          <w:sz w:val="32"/>
          <w:szCs w:val="32"/>
          <w14:ligatures w14:val="none"/>
        </w:rPr>
        <w:t>+</w:t>
      </w:r>
      <w:r w:rsidRPr="00895997">
        <w:rPr>
          <w:rFonts w:ascii="Times New Roman" w:eastAsia="仿宋_GB2312" w:hAnsi="Times New Roman" w:cs="Times New Roman"/>
          <w:sz w:val="32"/>
          <w:szCs w:val="32"/>
          <w14:ligatures w14:val="none"/>
        </w:rPr>
        <w:t>科技</w:t>
      </w:r>
      <w:r w:rsidRPr="00895997">
        <w:rPr>
          <w:rFonts w:ascii="Times New Roman" w:eastAsia="仿宋_GB2312" w:hAnsi="Times New Roman" w:cs="Times New Roman"/>
          <w:sz w:val="32"/>
          <w:szCs w:val="32"/>
          <w14:ligatures w14:val="none"/>
        </w:rPr>
        <w:t>+</w:t>
      </w:r>
      <w:r w:rsidRPr="00895997">
        <w:rPr>
          <w:rFonts w:ascii="Times New Roman" w:eastAsia="仿宋_GB2312" w:hAnsi="Times New Roman" w:cs="Times New Roman"/>
          <w:sz w:val="32"/>
          <w:szCs w:val="32"/>
          <w14:ligatures w14:val="none"/>
        </w:rPr>
        <w:t>教育</w:t>
      </w:r>
      <w:r w:rsidRPr="00895997">
        <w:rPr>
          <w:rFonts w:ascii="Times New Roman" w:eastAsia="仿宋_GB2312" w:hAnsi="Times New Roman" w:cs="Times New Roman"/>
          <w:sz w:val="32"/>
          <w:szCs w:val="32"/>
          <w14:ligatures w14:val="none"/>
        </w:rPr>
        <w:t>”</w:t>
      </w:r>
      <w:r w:rsidRPr="00895997">
        <w:rPr>
          <w:rFonts w:ascii="Times New Roman" w:eastAsia="仿宋_GB2312" w:hAnsi="Times New Roman" w:cs="Times New Roman"/>
          <w:sz w:val="32"/>
          <w:szCs w:val="32"/>
          <w14:ligatures w14:val="none"/>
        </w:rPr>
        <w:t>综合试验区建设研究</w:t>
      </w:r>
    </w:p>
    <w:p w14:paraId="597BC064" w14:textId="77777777" w:rsidR="00895997" w:rsidRPr="00895997" w:rsidRDefault="00895997" w:rsidP="00895997">
      <w:pPr>
        <w:pStyle w:val="a9"/>
        <w:numPr>
          <w:ilvl w:val="0"/>
          <w:numId w:val="2"/>
        </w:numPr>
        <w:adjustRightInd w:val="0"/>
        <w:snapToGrid w:val="0"/>
        <w:spacing w:after="0" w:line="240" w:lineRule="auto"/>
        <w:jc w:val="both"/>
        <w:rPr>
          <w:rFonts w:ascii="Times New Roman" w:eastAsia="仿宋_GB2312" w:hAnsi="Times New Roman" w:cs="Times New Roman"/>
          <w:sz w:val="32"/>
          <w:szCs w:val="32"/>
          <w14:ligatures w14:val="none"/>
        </w:rPr>
      </w:pPr>
      <w:r w:rsidRPr="00895997">
        <w:rPr>
          <w:rFonts w:ascii="Times New Roman" w:eastAsia="仿宋_GB2312" w:hAnsi="Times New Roman" w:cs="Times New Roman"/>
          <w:sz w:val="32"/>
          <w:szCs w:val="32"/>
          <w14:ligatures w14:val="none"/>
        </w:rPr>
        <w:t>上海推动科技服务专业化高端化发展研究</w:t>
      </w:r>
    </w:p>
    <w:p w14:paraId="7B90A440" w14:textId="77777777" w:rsidR="00895997" w:rsidRPr="00895997" w:rsidRDefault="00895997" w:rsidP="00895997">
      <w:pPr>
        <w:pStyle w:val="a9"/>
        <w:numPr>
          <w:ilvl w:val="0"/>
          <w:numId w:val="2"/>
        </w:numPr>
        <w:adjustRightInd w:val="0"/>
        <w:snapToGrid w:val="0"/>
        <w:spacing w:after="0" w:line="240" w:lineRule="auto"/>
        <w:jc w:val="both"/>
        <w:rPr>
          <w:rFonts w:ascii="Times New Roman" w:eastAsia="仿宋_GB2312" w:hAnsi="Times New Roman" w:cs="Times New Roman"/>
          <w:sz w:val="32"/>
          <w:szCs w:val="32"/>
          <w14:ligatures w14:val="none"/>
        </w:rPr>
      </w:pPr>
      <w:r w:rsidRPr="00895997">
        <w:rPr>
          <w:rFonts w:ascii="Times New Roman" w:eastAsia="仿宋_GB2312" w:hAnsi="Times New Roman" w:cs="Times New Roman"/>
          <w:sz w:val="32"/>
          <w:szCs w:val="32"/>
          <w14:ligatures w14:val="none"/>
        </w:rPr>
        <w:t>当前我国低空经济蓬勃发展面临的关键基础设施短板和治理薄弱环节研究</w:t>
      </w:r>
    </w:p>
    <w:p w14:paraId="76FA28FA" w14:textId="77777777" w:rsidR="00895997" w:rsidRPr="00895997" w:rsidRDefault="00895997" w:rsidP="00895997">
      <w:pPr>
        <w:pStyle w:val="a9"/>
        <w:numPr>
          <w:ilvl w:val="0"/>
          <w:numId w:val="2"/>
        </w:numPr>
        <w:adjustRightInd w:val="0"/>
        <w:snapToGrid w:val="0"/>
        <w:spacing w:after="0" w:line="240" w:lineRule="auto"/>
        <w:jc w:val="both"/>
        <w:rPr>
          <w:rFonts w:ascii="Times New Roman" w:eastAsia="仿宋_GB2312" w:hAnsi="Times New Roman" w:cs="Times New Roman"/>
          <w:sz w:val="32"/>
          <w:szCs w:val="32"/>
          <w14:ligatures w14:val="none"/>
        </w:rPr>
      </w:pPr>
      <w:r w:rsidRPr="00895997">
        <w:rPr>
          <w:rFonts w:ascii="Times New Roman" w:eastAsia="仿宋_GB2312" w:hAnsi="Times New Roman" w:cs="Times New Roman"/>
          <w:sz w:val="32"/>
          <w:szCs w:val="32"/>
          <w14:ligatures w14:val="none"/>
        </w:rPr>
        <w:t>网络文学、短剧等新大众文艺对民众文化消费的影响研究</w:t>
      </w:r>
    </w:p>
    <w:p w14:paraId="7602F714" w14:textId="77777777" w:rsidR="00895997" w:rsidRPr="00895997" w:rsidRDefault="00895997" w:rsidP="00895997">
      <w:pPr>
        <w:pStyle w:val="a9"/>
        <w:numPr>
          <w:ilvl w:val="0"/>
          <w:numId w:val="2"/>
        </w:numPr>
        <w:adjustRightInd w:val="0"/>
        <w:snapToGrid w:val="0"/>
        <w:spacing w:after="0" w:line="240" w:lineRule="auto"/>
        <w:jc w:val="both"/>
        <w:rPr>
          <w:rFonts w:ascii="Times New Roman" w:eastAsia="仿宋_GB2312" w:hAnsi="Times New Roman" w:cs="Times New Roman"/>
          <w:sz w:val="32"/>
          <w:szCs w:val="32"/>
          <w14:ligatures w14:val="none"/>
        </w:rPr>
      </w:pPr>
      <w:r w:rsidRPr="00895997">
        <w:rPr>
          <w:rFonts w:ascii="Times New Roman" w:eastAsia="仿宋_GB2312" w:hAnsi="Times New Roman" w:cs="Times New Roman"/>
          <w:sz w:val="32"/>
          <w:szCs w:val="32"/>
          <w14:ligatures w14:val="none"/>
        </w:rPr>
        <w:t>当代青年推动中华优秀传统文化创新表达研究</w:t>
      </w:r>
    </w:p>
    <w:p w14:paraId="6ACDA8A2" w14:textId="77777777" w:rsidR="00895997" w:rsidRPr="00895997" w:rsidRDefault="00895997" w:rsidP="00895997">
      <w:pPr>
        <w:pStyle w:val="a9"/>
        <w:numPr>
          <w:ilvl w:val="0"/>
          <w:numId w:val="2"/>
        </w:numPr>
        <w:adjustRightInd w:val="0"/>
        <w:snapToGrid w:val="0"/>
        <w:spacing w:after="0" w:line="240" w:lineRule="auto"/>
        <w:jc w:val="both"/>
        <w:rPr>
          <w:rFonts w:ascii="Times New Roman" w:eastAsia="仿宋_GB2312" w:hAnsi="Times New Roman" w:cs="Times New Roman"/>
          <w:sz w:val="32"/>
          <w:szCs w:val="32"/>
          <w14:ligatures w14:val="none"/>
        </w:rPr>
      </w:pPr>
      <w:r w:rsidRPr="00895997">
        <w:rPr>
          <w:rFonts w:ascii="Times New Roman" w:eastAsia="仿宋_GB2312" w:hAnsi="Times New Roman" w:cs="Times New Roman"/>
          <w:sz w:val="32"/>
          <w:szCs w:val="32"/>
          <w14:ligatures w14:val="none"/>
        </w:rPr>
        <w:t>互联网条件下大众学术现象研究</w:t>
      </w:r>
    </w:p>
    <w:p w14:paraId="6ECB3E1E" w14:textId="77777777" w:rsidR="00895997" w:rsidRPr="00895997" w:rsidRDefault="00895997" w:rsidP="00895997">
      <w:pPr>
        <w:pStyle w:val="a9"/>
        <w:numPr>
          <w:ilvl w:val="0"/>
          <w:numId w:val="2"/>
        </w:numPr>
        <w:adjustRightInd w:val="0"/>
        <w:snapToGrid w:val="0"/>
        <w:spacing w:after="0" w:line="240" w:lineRule="auto"/>
        <w:jc w:val="both"/>
        <w:rPr>
          <w:rFonts w:ascii="Times New Roman" w:eastAsia="仿宋_GB2312" w:hAnsi="Times New Roman" w:cs="Times New Roman"/>
          <w:sz w:val="32"/>
          <w:szCs w:val="32"/>
          <w14:ligatures w14:val="none"/>
        </w:rPr>
      </w:pPr>
      <w:r w:rsidRPr="00895997">
        <w:rPr>
          <w:rFonts w:ascii="Times New Roman" w:eastAsia="仿宋_GB2312" w:hAnsi="Times New Roman" w:cs="Times New Roman"/>
          <w:sz w:val="32"/>
          <w:szCs w:val="32"/>
          <w14:ligatures w14:val="none"/>
        </w:rPr>
        <w:lastRenderedPageBreak/>
        <w:t>网络热点事件中</w:t>
      </w:r>
      <w:r w:rsidRPr="00895997">
        <w:rPr>
          <w:rFonts w:ascii="Times New Roman" w:eastAsia="仿宋_GB2312" w:hAnsi="Times New Roman" w:cs="Times New Roman"/>
          <w:sz w:val="32"/>
          <w:szCs w:val="32"/>
          <w14:ligatures w14:val="none"/>
        </w:rPr>
        <w:t>“</w:t>
      </w:r>
      <w:r w:rsidRPr="00895997">
        <w:rPr>
          <w:rFonts w:ascii="Times New Roman" w:eastAsia="仿宋_GB2312" w:hAnsi="Times New Roman" w:cs="Times New Roman"/>
          <w:sz w:val="32"/>
          <w:szCs w:val="32"/>
          <w14:ligatures w14:val="none"/>
        </w:rPr>
        <w:t>情绪先行</w:t>
      </w:r>
      <w:r w:rsidRPr="00895997">
        <w:rPr>
          <w:rFonts w:ascii="Times New Roman" w:eastAsia="仿宋_GB2312" w:hAnsi="Times New Roman" w:cs="Times New Roman"/>
          <w:sz w:val="32"/>
          <w:szCs w:val="32"/>
          <w14:ligatures w14:val="none"/>
        </w:rPr>
        <w:t>”</w:t>
      </w:r>
      <w:r w:rsidRPr="00895997">
        <w:rPr>
          <w:rFonts w:ascii="Times New Roman" w:eastAsia="仿宋_GB2312" w:hAnsi="Times New Roman" w:cs="Times New Roman"/>
          <w:sz w:val="32"/>
          <w:szCs w:val="32"/>
          <w14:ligatures w14:val="none"/>
        </w:rPr>
        <w:t>的传导机制研究</w:t>
      </w:r>
    </w:p>
    <w:p w14:paraId="061AFB10" w14:textId="77777777" w:rsidR="00895997" w:rsidRPr="00895997" w:rsidRDefault="00895997" w:rsidP="00895997">
      <w:pPr>
        <w:pStyle w:val="a9"/>
        <w:numPr>
          <w:ilvl w:val="0"/>
          <w:numId w:val="2"/>
        </w:numPr>
        <w:adjustRightInd w:val="0"/>
        <w:snapToGrid w:val="0"/>
        <w:spacing w:after="0" w:line="240" w:lineRule="auto"/>
        <w:jc w:val="both"/>
        <w:rPr>
          <w:rFonts w:ascii="Times New Roman" w:eastAsia="仿宋_GB2312" w:hAnsi="Times New Roman" w:cs="Times New Roman"/>
          <w:sz w:val="32"/>
          <w:szCs w:val="32"/>
          <w14:ligatures w14:val="none"/>
        </w:rPr>
      </w:pPr>
      <w:r w:rsidRPr="00895997">
        <w:rPr>
          <w:rFonts w:ascii="Times New Roman" w:eastAsia="仿宋_GB2312" w:hAnsi="Times New Roman" w:cs="Times New Roman"/>
          <w:sz w:val="32"/>
          <w:szCs w:val="32"/>
          <w14:ligatures w14:val="none"/>
        </w:rPr>
        <w:t>国内外</w:t>
      </w:r>
      <w:r w:rsidRPr="00895997">
        <w:rPr>
          <w:rFonts w:ascii="Times New Roman" w:eastAsia="仿宋_GB2312" w:hAnsi="Times New Roman" w:cs="Times New Roman"/>
          <w:sz w:val="32"/>
          <w:szCs w:val="32"/>
          <w14:ligatures w14:val="none"/>
        </w:rPr>
        <w:t>Z</w:t>
      </w:r>
      <w:r w:rsidRPr="00895997">
        <w:rPr>
          <w:rFonts w:ascii="Times New Roman" w:eastAsia="仿宋_GB2312" w:hAnsi="Times New Roman" w:cs="Times New Roman"/>
          <w:sz w:val="32"/>
          <w:szCs w:val="32"/>
          <w14:ligatures w14:val="none"/>
        </w:rPr>
        <w:t>世代网络动员的新情况新特点跟踪研究</w:t>
      </w:r>
    </w:p>
    <w:p w14:paraId="541E5985" w14:textId="77777777" w:rsidR="00895997" w:rsidRPr="00895997" w:rsidRDefault="00895997" w:rsidP="00895997">
      <w:pPr>
        <w:pStyle w:val="a9"/>
        <w:numPr>
          <w:ilvl w:val="0"/>
          <w:numId w:val="2"/>
        </w:numPr>
        <w:adjustRightInd w:val="0"/>
        <w:snapToGrid w:val="0"/>
        <w:spacing w:after="0" w:line="240" w:lineRule="auto"/>
        <w:jc w:val="both"/>
        <w:rPr>
          <w:rFonts w:ascii="Times New Roman" w:eastAsia="仿宋_GB2312" w:hAnsi="Times New Roman" w:cs="Times New Roman"/>
          <w:sz w:val="32"/>
          <w:szCs w:val="32"/>
          <w14:ligatures w14:val="none"/>
        </w:rPr>
      </w:pPr>
      <w:r w:rsidRPr="00895997">
        <w:rPr>
          <w:rFonts w:ascii="Times New Roman" w:eastAsia="仿宋_GB2312" w:hAnsi="Times New Roman" w:cs="Times New Roman"/>
          <w:sz w:val="32"/>
          <w:szCs w:val="32"/>
          <w14:ligatures w14:val="none"/>
        </w:rPr>
        <w:t>上海推动人工智能赋能基层社会治理研究</w:t>
      </w:r>
    </w:p>
    <w:p w14:paraId="2B5D32D0" w14:textId="77777777" w:rsidR="00895997" w:rsidRPr="00895997" w:rsidRDefault="00895997" w:rsidP="00895997">
      <w:pPr>
        <w:pStyle w:val="a9"/>
        <w:numPr>
          <w:ilvl w:val="0"/>
          <w:numId w:val="2"/>
        </w:numPr>
        <w:adjustRightInd w:val="0"/>
        <w:snapToGrid w:val="0"/>
        <w:spacing w:after="0" w:line="240" w:lineRule="auto"/>
        <w:jc w:val="both"/>
        <w:rPr>
          <w:rFonts w:ascii="Times New Roman" w:eastAsia="仿宋_GB2312" w:hAnsi="Times New Roman" w:cs="Times New Roman"/>
          <w:sz w:val="32"/>
          <w:szCs w:val="32"/>
          <w14:ligatures w14:val="none"/>
        </w:rPr>
      </w:pPr>
      <w:r w:rsidRPr="00895997">
        <w:rPr>
          <w:rFonts w:ascii="Times New Roman" w:eastAsia="仿宋_GB2312" w:hAnsi="Times New Roman" w:cs="Times New Roman"/>
          <w:sz w:val="32"/>
          <w:szCs w:val="32"/>
          <w14:ligatures w14:val="none"/>
        </w:rPr>
        <w:t>基于社会治理的</w:t>
      </w:r>
      <w:r w:rsidRPr="00895997">
        <w:rPr>
          <w:rFonts w:ascii="Times New Roman" w:eastAsia="仿宋_GB2312" w:hAnsi="Times New Roman" w:cs="Times New Roman"/>
          <w:sz w:val="32"/>
          <w:szCs w:val="32"/>
          <w14:ligatures w14:val="none"/>
        </w:rPr>
        <w:t>“</w:t>
      </w:r>
      <w:r w:rsidRPr="00895997">
        <w:rPr>
          <w:rFonts w:ascii="Times New Roman" w:eastAsia="仿宋_GB2312" w:hAnsi="Times New Roman" w:cs="Times New Roman"/>
          <w:sz w:val="32"/>
          <w:szCs w:val="32"/>
          <w14:ligatures w14:val="none"/>
        </w:rPr>
        <w:t>群众身边环境问题</w:t>
      </w:r>
      <w:r w:rsidRPr="00895997">
        <w:rPr>
          <w:rFonts w:ascii="Times New Roman" w:eastAsia="仿宋_GB2312" w:hAnsi="Times New Roman" w:cs="Times New Roman"/>
          <w:sz w:val="32"/>
          <w:szCs w:val="32"/>
          <w14:ligatures w14:val="none"/>
        </w:rPr>
        <w:t>”</w:t>
      </w:r>
      <w:r w:rsidRPr="00895997">
        <w:rPr>
          <w:rFonts w:ascii="Times New Roman" w:eastAsia="仿宋_GB2312" w:hAnsi="Times New Roman" w:cs="Times New Roman"/>
          <w:sz w:val="32"/>
          <w:szCs w:val="32"/>
          <w14:ligatures w14:val="none"/>
        </w:rPr>
        <w:t>解决路径与协同机制研究</w:t>
      </w:r>
    </w:p>
    <w:p w14:paraId="317313D4" w14:textId="77777777" w:rsidR="00895997" w:rsidRPr="00895997" w:rsidRDefault="00895997" w:rsidP="00895997">
      <w:pPr>
        <w:pStyle w:val="a9"/>
        <w:numPr>
          <w:ilvl w:val="0"/>
          <w:numId w:val="2"/>
        </w:numPr>
        <w:adjustRightInd w:val="0"/>
        <w:snapToGrid w:val="0"/>
        <w:spacing w:after="0" w:line="240" w:lineRule="auto"/>
        <w:jc w:val="both"/>
        <w:rPr>
          <w:rFonts w:ascii="Times New Roman" w:eastAsia="仿宋_GB2312" w:hAnsi="Times New Roman" w:cs="Times New Roman"/>
          <w:sz w:val="32"/>
          <w:szCs w:val="32"/>
          <w14:ligatures w14:val="none"/>
        </w:rPr>
      </w:pPr>
      <w:r w:rsidRPr="00895997">
        <w:rPr>
          <w:rFonts w:ascii="Times New Roman" w:eastAsia="仿宋_GB2312" w:hAnsi="Times New Roman" w:cs="Times New Roman"/>
          <w:sz w:val="32"/>
          <w:szCs w:val="32"/>
          <w14:ligatures w14:val="none"/>
        </w:rPr>
        <w:t>习近平生态文明思想指引产业绿色低碳发展路径研究</w:t>
      </w:r>
    </w:p>
    <w:p w14:paraId="26CC83AF" w14:textId="77777777" w:rsidR="00895997" w:rsidRPr="00895997" w:rsidRDefault="00895997" w:rsidP="00895997">
      <w:pPr>
        <w:pStyle w:val="a9"/>
        <w:numPr>
          <w:ilvl w:val="0"/>
          <w:numId w:val="2"/>
        </w:numPr>
        <w:adjustRightInd w:val="0"/>
        <w:snapToGrid w:val="0"/>
        <w:spacing w:after="0" w:line="240" w:lineRule="auto"/>
        <w:jc w:val="both"/>
        <w:rPr>
          <w:rFonts w:ascii="Times New Roman" w:eastAsia="仿宋_GB2312" w:hAnsi="Times New Roman" w:cs="Times New Roman"/>
          <w:sz w:val="32"/>
          <w:szCs w:val="32"/>
          <w14:ligatures w14:val="none"/>
        </w:rPr>
      </w:pPr>
      <w:r w:rsidRPr="00895997">
        <w:rPr>
          <w:rFonts w:ascii="Times New Roman" w:eastAsia="仿宋_GB2312" w:hAnsi="Times New Roman" w:cs="Times New Roman"/>
          <w:sz w:val="32"/>
          <w:szCs w:val="32"/>
          <w14:ligatures w14:val="none"/>
        </w:rPr>
        <w:t>上海碳普惠机制下居民低碳行为激励与精准引导策略研究</w:t>
      </w:r>
    </w:p>
    <w:p w14:paraId="0EE497FC" w14:textId="77777777" w:rsidR="00895997" w:rsidRPr="00895997" w:rsidRDefault="00895997" w:rsidP="00895997">
      <w:pPr>
        <w:pStyle w:val="a9"/>
        <w:numPr>
          <w:ilvl w:val="0"/>
          <w:numId w:val="2"/>
        </w:numPr>
        <w:adjustRightInd w:val="0"/>
        <w:snapToGrid w:val="0"/>
        <w:spacing w:after="0" w:line="240" w:lineRule="auto"/>
        <w:jc w:val="both"/>
        <w:rPr>
          <w:rFonts w:ascii="Times New Roman" w:eastAsia="仿宋_GB2312" w:hAnsi="Times New Roman" w:cs="Times New Roman"/>
          <w:sz w:val="32"/>
          <w:szCs w:val="32"/>
          <w14:ligatures w14:val="none"/>
        </w:rPr>
      </w:pPr>
      <w:r w:rsidRPr="00895997">
        <w:rPr>
          <w:rFonts w:ascii="Times New Roman" w:eastAsia="仿宋_GB2312" w:hAnsi="Times New Roman" w:cs="Times New Roman"/>
          <w:sz w:val="32"/>
          <w:szCs w:val="32"/>
          <w14:ligatures w14:val="none"/>
        </w:rPr>
        <w:t>崇明世界级生态岛生物多样性保护与生态旅游协同发展机制研究</w:t>
      </w:r>
    </w:p>
    <w:p w14:paraId="72A755FE" w14:textId="77777777" w:rsidR="00895997" w:rsidRPr="00895997" w:rsidRDefault="00895997" w:rsidP="00895997">
      <w:pPr>
        <w:pStyle w:val="a9"/>
        <w:numPr>
          <w:ilvl w:val="0"/>
          <w:numId w:val="2"/>
        </w:numPr>
        <w:adjustRightInd w:val="0"/>
        <w:snapToGrid w:val="0"/>
        <w:spacing w:after="0" w:line="240" w:lineRule="auto"/>
        <w:jc w:val="both"/>
        <w:rPr>
          <w:rFonts w:ascii="Times New Roman" w:eastAsia="仿宋_GB2312" w:hAnsi="Times New Roman" w:cs="Times New Roman"/>
          <w:sz w:val="32"/>
          <w:szCs w:val="32"/>
          <w14:ligatures w14:val="none"/>
        </w:rPr>
      </w:pPr>
      <w:r w:rsidRPr="00895997">
        <w:rPr>
          <w:rFonts w:ascii="Times New Roman" w:eastAsia="仿宋_GB2312" w:hAnsi="Times New Roman" w:cs="Times New Roman"/>
          <w:sz w:val="32"/>
          <w:szCs w:val="32"/>
          <w14:ligatures w14:val="none"/>
        </w:rPr>
        <w:t>上海生物多样性金融创新机制与发展路径研究</w:t>
      </w:r>
    </w:p>
    <w:p w14:paraId="189ADB00" w14:textId="77777777" w:rsidR="00895997" w:rsidRPr="00895997" w:rsidRDefault="00895997" w:rsidP="00895997">
      <w:pPr>
        <w:pStyle w:val="a9"/>
        <w:numPr>
          <w:ilvl w:val="0"/>
          <w:numId w:val="2"/>
        </w:numPr>
        <w:adjustRightInd w:val="0"/>
        <w:snapToGrid w:val="0"/>
        <w:spacing w:after="0" w:line="240" w:lineRule="auto"/>
        <w:jc w:val="both"/>
        <w:rPr>
          <w:rFonts w:ascii="Times New Roman" w:eastAsia="仿宋_GB2312" w:hAnsi="Times New Roman" w:cs="Times New Roman"/>
          <w:sz w:val="32"/>
          <w:szCs w:val="32"/>
          <w14:ligatures w14:val="none"/>
        </w:rPr>
      </w:pPr>
      <w:r w:rsidRPr="00895997">
        <w:rPr>
          <w:rFonts w:ascii="Times New Roman" w:eastAsia="仿宋_GB2312" w:hAnsi="Times New Roman" w:cs="Times New Roman"/>
          <w:sz w:val="32"/>
          <w:szCs w:val="32"/>
          <w14:ligatures w14:val="none"/>
        </w:rPr>
        <w:t>上海推动重点领域绿色低碳转型研究</w:t>
      </w:r>
    </w:p>
    <w:p w14:paraId="07D04DDE" w14:textId="77777777" w:rsidR="00895997" w:rsidRPr="00895997" w:rsidRDefault="00895997" w:rsidP="00895997">
      <w:pPr>
        <w:pStyle w:val="a9"/>
        <w:numPr>
          <w:ilvl w:val="0"/>
          <w:numId w:val="2"/>
        </w:numPr>
        <w:adjustRightInd w:val="0"/>
        <w:snapToGrid w:val="0"/>
        <w:spacing w:after="0" w:line="240" w:lineRule="auto"/>
        <w:jc w:val="both"/>
        <w:rPr>
          <w:rFonts w:ascii="Times New Roman" w:eastAsia="仿宋_GB2312" w:hAnsi="Times New Roman" w:cs="Times New Roman"/>
          <w:sz w:val="32"/>
          <w:szCs w:val="32"/>
          <w14:ligatures w14:val="none"/>
        </w:rPr>
      </w:pPr>
      <w:r w:rsidRPr="00895997">
        <w:rPr>
          <w:rFonts w:ascii="Times New Roman" w:eastAsia="仿宋_GB2312" w:hAnsi="Times New Roman" w:cs="Times New Roman"/>
          <w:sz w:val="32"/>
          <w:szCs w:val="32"/>
          <w14:ligatures w14:val="none"/>
        </w:rPr>
        <w:t>进一步优化我市道路停车收费政策的研究</w:t>
      </w:r>
    </w:p>
    <w:p w14:paraId="5D480055" w14:textId="77777777" w:rsidR="00895997" w:rsidRPr="00895997" w:rsidRDefault="00895997" w:rsidP="00895997">
      <w:pPr>
        <w:pStyle w:val="a9"/>
        <w:numPr>
          <w:ilvl w:val="0"/>
          <w:numId w:val="2"/>
        </w:numPr>
        <w:adjustRightInd w:val="0"/>
        <w:snapToGrid w:val="0"/>
        <w:spacing w:after="0" w:line="240" w:lineRule="auto"/>
        <w:jc w:val="both"/>
        <w:rPr>
          <w:rFonts w:ascii="Times New Roman" w:eastAsia="仿宋_GB2312" w:hAnsi="Times New Roman" w:cs="Times New Roman"/>
          <w:sz w:val="32"/>
          <w:szCs w:val="32"/>
          <w14:ligatures w14:val="none"/>
        </w:rPr>
      </w:pPr>
      <w:r w:rsidRPr="00895997">
        <w:rPr>
          <w:rFonts w:ascii="Times New Roman" w:eastAsia="仿宋_GB2312" w:hAnsi="Times New Roman" w:cs="Times New Roman"/>
          <w:sz w:val="32"/>
          <w:szCs w:val="32"/>
          <w14:ligatures w14:val="none"/>
        </w:rPr>
        <w:t>上海对标世界著名旅游城市持续打造</w:t>
      </w:r>
      <w:r w:rsidRPr="00895997">
        <w:rPr>
          <w:rFonts w:ascii="Times New Roman" w:eastAsia="仿宋_GB2312" w:hAnsi="Times New Roman" w:cs="Times New Roman"/>
          <w:sz w:val="32"/>
          <w:szCs w:val="32"/>
          <w14:ligatures w14:val="none"/>
        </w:rPr>
        <w:t>“</w:t>
      </w:r>
      <w:r w:rsidRPr="00895997">
        <w:rPr>
          <w:rFonts w:ascii="Times New Roman" w:eastAsia="仿宋_GB2312" w:hAnsi="Times New Roman" w:cs="Times New Roman"/>
          <w:sz w:val="32"/>
          <w:szCs w:val="32"/>
          <w14:ligatures w14:val="none"/>
        </w:rPr>
        <w:t>一江一河</w:t>
      </w:r>
      <w:r w:rsidRPr="00895997">
        <w:rPr>
          <w:rFonts w:ascii="Times New Roman" w:eastAsia="仿宋_GB2312" w:hAnsi="Times New Roman" w:cs="Times New Roman"/>
          <w:sz w:val="32"/>
          <w:szCs w:val="32"/>
          <w14:ligatures w14:val="none"/>
        </w:rPr>
        <w:t>”</w:t>
      </w:r>
      <w:r w:rsidRPr="00895997">
        <w:rPr>
          <w:rFonts w:ascii="Times New Roman" w:eastAsia="仿宋_GB2312" w:hAnsi="Times New Roman" w:cs="Times New Roman"/>
          <w:sz w:val="32"/>
          <w:szCs w:val="32"/>
          <w14:ligatures w14:val="none"/>
        </w:rPr>
        <w:t>人民城市最佳实践区研究</w:t>
      </w:r>
    </w:p>
    <w:p w14:paraId="2E41B00C" w14:textId="77777777" w:rsidR="00895997" w:rsidRPr="00895997" w:rsidRDefault="00895997" w:rsidP="00895997">
      <w:pPr>
        <w:pStyle w:val="a9"/>
        <w:numPr>
          <w:ilvl w:val="0"/>
          <w:numId w:val="2"/>
        </w:numPr>
        <w:adjustRightInd w:val="0"/>
        <w:snapToGrid w:val="0"/>
        <w:spacing w:after="0" w:line="240" w:lineRule="auto"/>
        <w:jc w:val="both"/>
        <w:rPr>
          <w:rFonts w:ascii="Times New Roman" w:eastAsia="仿宋_GB2312" w:hAnsi="Times New Roman" w:cs="Times New Roman"/>
          <w:sz w:val="32"/>
          <w:szCs w:val="32"/>
          <w14:ligatures w14:val="none"/>
        </w:rPr>
      </w:pPr>
      <w:r w:rsidRPr="00895997">
        <w:rPr>
          <w:rFonts w:ascii="Times New Roman" w:eastAsia="仿宋_GB2312" w:hAnsi="Times New Roman" w:cs="Times New Roman"/>
          <w:sz w:val="32"/>
          <w:szCs w:val="32"/>
          <w14:ligatures w14:val="none"/>
        </w:rPr>
        <w:t>上海推动低空基础设施建设布局研究</w:t>
      </w:r>
    </w:p>
    <w:p w14:paraId="290B76CE" w14:textId="77777777" w:rsidR="00895997" w:rsidRPr="00895997" w:rsidRDefault="00895997" w:rsidP="00895997">
      <w:pPr>
        <w:pStyle w:val="a9"/>
        <w:numPr>
          <w:ilvl w:val="0"/>
          <w:numId w:val="2"/>
        </w:numPr>
        <w:adjustRightInd w:val="0"/>
        <w:snapToGrid w:val="0"/>
        <w:spacing w:after="0" w:line="240" w:lineRule="auto"/>
        <w:jc w:val="both"/>
        <w:rPr>
          <w:rFonts w:ascii="Times New Roman" w:eastAsia="仿宋_GB2312" w:hAnsi="Times New Roman" w:cs="Times New Roman"/>
          <w:sz w:val="32"/>
          <w:szCs w:val="32"/>
          <w14:ligatures w14:val="none"/>
        </w:rPr>
      </w:pPr>
      <w:r w:rsidRPr="00895997">
        <w:rPr>
          <w:rFonts w:ascii="Times New Roman" w:eastAsia="仿宋_GB2312" w:hAnsi="Times New Roman" w:cs="Times New Roman"/>
          <w:sz w:val="32"/>
          <w:szCs w:val="32"/>
          <w14:ligatures w14:val="none"/>
        </w:rPr>
        <w:t>进一步优化上海涉外法治人才供给精准服务</w:t>
      </w:r>
      <w:r w:rsidRPr="00895997">
        <w:rPr>
          <w:rFonts w:ascii="Times New Roman" w:eastAsia="仿宋_GB2312" w:hAnsi="Times New Roman" w:cs="Times New Roman"/>
          <w:sz w:val="32"/>
          <w:szCs w:val="32"/>
          <w14:ligatures w14:val="none"/>
        </w:rPr>
        <w:t>“</w:t>
      </w:r>
      <w:r w:rsidRPr="00895997">
        <w:rPr>
          <w:rFonts w:ascii="Times New Roman" w:eastAsia="仿宋_GB2312" w:hAnsi="Times New Roman" w:cs="Times New Roman"/>
          <w:sz w:val="32"/>
          <w:szCs w:val="32"/>
          <w14:ligatures w14:val="none"/>
        </w:rPr>
        <w:t>五个中心</w:t>
      </w:r>
      <w:r w:rsidRPr="00895997">
        <w:rPr>
          <w:rFonts w:ascii="Times New Roman" w:eastAsia="仿宋_GB2312" w:hAnsi="Times New Roman" w:cs="Times New Roman"/>
          <w:sz w:val="32"/>
          <w:szCs w:val="32"/>
          <w14:ligatures w14:val="none"/>
        </w:rPr>
        <w:t>”</w:t>
      </w:r>
      <w:r w:rsidRPr="00895997">
        <w:rPr>
          <w:rFonts w:ascii="Times New Roman" w:eastAsia="仿宋_GB2312" w:hAnsi="Times New Roman" w:cs="Times New Roman"/>
          <w:sz w:val="32"/>
          <w:szCs w:val="32"/>
          <w14:ligatures w14:val="none"/>
        </w:rPr>
        <w:t>建设研究</w:t>
      </w:r>
    </w:p>
    <w:p w14:paraId="37D98A63" w14:textId="77777777" w:rsidR="00895997" w:rsidRPr="00895997" w:rsidRDefault="00895997" w:rsidP="00895997">
      <w:pPr>
        <w:pStyle w:val="a9"/>
        <w:numPr>
          <w:ilvl w:val="0"/>
          <w:numId w:val="2"/>
        </w:numPr>
        <w:adjustRightInd w:val="0"/>
        <w:snapToGrid w:val="0"/>
        <w:spacing w:after="0" w:line="240" w:lineRule="auto"/>
        <w:jc w:val="both"/>
        <w:rPr>
          <w:rFonts w:ascii="Times New Roman" w:eastAsia="仿宋_GB2312" w:hAnsi="Times New Roman" w:cs="Times New Roman"/>
          <w:sz w:val="32"/>
          <w:szCs w:val="32"/>
          <w14:ligatures w14:val="none"/>
        </w:rPr>
      </w:pPr>
      <w:r w:rsidRPr="00895997">
        <w:rPr>
          <w:rFonts w:ascii="Times New Roman" w:eastAsia="仿宋_GB2312" w:hAnsi="Times New Roman" w:cs="Times New Roman"/>
          <w:sz w:val="32"/>
          <w:szCs w:val="32"/>
          <w14:ligatures w14:val="none"/>
        </w:rPr>
        <w:t>习近平总书记关于做好新时代党的统一战线工作的重要思想的原创性贡献研究</w:t>
      </w:r>
    </w:p>
    <w:p w14:paraId="2F9ED1BB" w14:textId="77777777" w:rsidR="00895997" w:rsidRPr="00895997" w:rsidRDefault="00895997" w:rsidP="00895997">
      <w:pPr>
        <w:pStyle w:val="a9"/>
        <w:numPr>
          <w:ilvl w:val="0"/>
          <w:numId w:val="2"/>
        </w:numPr>
        <w:adjustRightInd w:val="0"/>
        <w:snapToGrid w:val="0"/>
        <w:spacing w:after="0" w:line="240" w:lineRule="auto"/>
        <w:jc w:val="both"/>
        <w:rPr>
          <w:rFonts w:ascii="Times New Roman" w:eastAsia="仿宋_GB2312" w:hAnsi="Times New Roman" w:cs="Times New Roman"/>
          <w:sz w:val="32"/>
          <w:szCs w:val="32"/>
          <w14:ligatures w14:val="none"/>
        </w:rPr>
      </w:pPr>
      <w:r w:rsidRPr="00895997">
        <w:rPr>
          <w:rFonts w:ascii="Times New Roman" w:eastAsia="仿宋_GB2312" w:hAnsi="Times New Roman" w:cs="Times New Roman"/>
          <w:sz w:val="32"/>
          <w:szCs w:val="32"/>
          <w14:ligatures w14:val="none"/>
        </w:rPr>
        <w:t>当前国际国内宗教形势及对策建议研究</w:t>
      </w:r>
    </w:p>
    <w:p w14:paraId="7AE0BDA2" w14:textId="77777777" w:rsidR="00895997" w:rsidRPr="00895997" w:rsidRDefault="00895997" w:rsidP="00895997">
      <w:pPr>
        <w:pStyle w:val="a9"/>
        <w:numPr>
          <w:ilvl w:val="0"/>
          <w:numId w:val="2"/>
        </w:numPr>
        <w:adjustRightInd w:val="0"/>
        <w:snapToGrid w:val="0"/>
        <w:spacing w:after="0" w:line="240" w:lineRule="auto"/>
        <w:jc w:val="both"/>
        <w:rPr>
          <w:rFonts w:ascii="Times New Roman" w:eastAsia="仿宋_GB2312" w:hAnsi="Times New Roman" w:cs="Times New Roman"/>
          <w:sz w:val="32"/>
          <w:szCs w:val="32"/>
          <w14:ligatures w14:val="none"/>
        </w:rPr>
      </w:pPr>
      <w:r w:rsidRPr="00895997">
        <w:rPr>
          <w:rFonts w:ascii="Times New Roman" w:eastAsia="仿宋_GB2312" w:hAnsi="Times New Roman" w:cs="Times New Roman"/>
          <w:sz w:val="32"/>
          <w:szCs w:val="32"/>
          <w14:ligatures w14:val="none"/>
        </w:rPr>
        <w:t>铸牢中华民族共同体意识研究</w:t>
      </w:r>
    </w:p>
    <w:p w14:paraId="1AD7F3BA" w14:textId="77777777" w:rsidR="00895997" w:rsidRPr="00895997" w:rsidRDefault="00895997" w:rsidP="00895997">
      <w:pPr>
        <w:pStyle w:val="a9"/>
        <w:numPr>
          <w:ilvl w:val="0"/>
          <w:numId w:val="2"/>
        </w:numPr>
        <w:adjustRightInd w:val="0"/>
        <w:snapToGrid w:val="0"/>
        <w:spacing w:after="0" w:line="240" w:lineRule="auto"/>
        <w:jc w:val="both"/>
        <w:rPr>
          <w:rFonts w:ascii="Times New Roman" w:eastAsia="仿宋_GB2312" w:hAnsi="Times New Roman" w:cs="Times New Roman"/>
          <w:sz w:val="32"/>
          <w:szCs w:val="32"/>
          <w14:ligatures w14:val="none"/>
        </w:rPr>
      </w:pPr>
      <w:r w:rsidRPr="00895997">
        <w:rPr>
          <w:rFonts w:ascii="Times New Roman" w:eastAsia="仿宋_GB2312" w:hAnsi="Times New Roman" w:cs="Times New Roman"/>
          <w:sz w:val="32"/>
          <w:szCs w:val="32"/>
          <w14:ligatures w14:val="none"/>
        </w:rPr>
        <w:t>老一辈革命家与统一战线历史研究</w:t>
      </w:r>
    </w:p>
    <w:p w14:paraId="16A785E5" w14:textId="77777777" w:rsidR="00B50026" w:rsidRPr="00895997" w:rsidRDefault="00B50026" w:rsidP="00895997">
      <w:pPr>
        <w:adjustRightInd w:val="0"/>
        <w:snapToGrid w:val="0"/>
        <w:spacing w:after="0" w:line="240" w:lineRule="auto"/>
        <w:ind w:firstLineChars="200" w:firstLine="640"/>
        <w:jc w:val="both"/>
        <w:rPr>
          <w:rFonts w:ascii="Times New Roman" w:eastAsia="仿宋_GB2312" w:hAnsi="Times New Roman" w:cs="Times New Roman"/>
          <w:sz w:val="32"/>
          <w:szCs w:val="32"/>
          <w14:ligatures w14:val="none"/>
        </w:rPr>
      </w:pPr>
    </w:p>
    <w:sectPr w:rsidR="00B50026" w:rsidRPr="0089599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9311120" w14:textId="77777777" w:rsidR="004047D4" w:rsidRDefault="004047D4" w:rsidP="00895997">
      <w:pPr>
        <w:spacing w:after="0" w:line="240" w:lineRule="auto"/>
      </w:pPr>
      <w:r>
        <w:separator/>
      </w:r>
    </w:p>
  </w:endnote>
  <w:endnote w:type="continuationSeparator" w:id="0">
    <w:p w14:paraId="6FFC1226" w14:textId="77777777" w:rsidR="004047D4" w:rsidRDefault="004047D4" w:rsidP="008959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20B0604020202020204"/>
    <w:charset w:val="86"/>
    <w:family w:val="script"/>
    <w:pitch w:val="default"/>
    <w:sig w:usb0="00002A87" w:usb1="080E0000" w:usb2="00000010" w:usb3="00000000" w:csb0="000401FF" w:csb1="00000000"/>
  </w:font>
  <w:font w:name="仿宋_GB2312">
    <w:panose1 w:val="020B0604020202020204"/>
    <w:charset w:val="86"/>
    <w:family w:val="modern"/>
    <w:pitch w:val="fixed"/>
    <w:sig w:usb0="00000001" w:usb1="080E0000" w:usb2="00000010"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9269BA" w14:textId="77777777" w:rsidR="004047D4" w:rsidRDefault="004047D4" w:rsidP="00895997">
      <w:pPr>
        <w:spacing w:after="0" w:line="240" w:lineRule="auto"/>
      </w:pPr>
      <w:r>
        <w:separator/>
      </w:r>
    </w:p>
  </w:footnote>
  <w:footnote w:type="continuationSeparator" w:id="0">
    <w:p w14:paraId="4A24D053" w14:textId="77777777" w:rsidR="004047D4" w:rsidRDefault="004047D4" w:rsidP="008959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2AB3308"/>
    <w:multiLevelType w:val="multilevel"/>
    <w:tmpl w:val="D116B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7F6793"/>
    <w:multiLevelType w:val="hybridMultilevel"/>
    <w:tmpl w:val="8C6CA6D8"/>
    <w:lvl w:ilvl="0" w:tplc="0409000F">
      <w:start w:val="1"/>
      <w:numFmt w:val="decimal"/>
      <w:lvlText w:val="%1."/>
      <w:lvlJc w:val="left"/>
      <w:pPr>
        <w:ind w:left="1080" w:hanging="440"/>
      </w:pPr>
    </w:lvl>
    <w:lvl w:ilvl="1" w:tplc="04090019" w:tentative="1">
      <w:start w:val="1"/>
      <w:numFmt w:val="lowerLetter"/>
      <w:lvlText w:val="%2)"/>
      <w:lvlJc w:val="left"/>
      <w:pPr>
        <w:ind w:left="1520" w:hanging="440"/>
      </w:pPr>
    </w:lvl>
    <w:lvl w:ilvl="2" w:tplc="0409001B" w:tentative="1">
      <w:start w:val="1"/>
      <w:numFmt w:val="lowerRoman"/>
      <w:lvlText w:val="%3."/>
      <w:lvlJc w:val="right"/>
      <w:pPr>
        <w:ind w:left="1960" w:hanging="440"/>
      </w:pPr>
    </w:lvl>
    <w:lvl w:ilvl="3" w:tplc="0409000F" w:tentative="1">
      <w:start w:val="1"/>
      <w:numFmt w:val="decimal"/>
      <w:lvlText w:val="%4."/>
      <w:lvlJc w:val="left"/>
      <w:pPr>
        <w:ind w:left="2400" w:hanging="440"/>
      </w:pPr>
    </w:lvl>
    <w:lvl w:ilvl="4" w:tplc="04090019" w:tentative="1">
      <w:start w:val="1"/>
      <w:numFmt w:val="lowerLetter"/>
      <w:lvlText w:val="%5)"/>
      <w:lvlJc w:val="left"/>
      <w:pPr>
        <w:ind w:left="2840" w:hanging="440"/>
      </w:pPr>
    </w:lvl>
    <w:lvl w:ilvl="5" w:tplc="0409001B" w:tentative="1">
      <w:start w:val="1"/>
      <w:numFmt w:val="lowerRoman"/>
      <w:lvlText w:val="%6."/>
      <w:lvlJc w:val="right"/>
      <w:pPr>
        <w:ind w:left="3280" w:hanging="440"/>
      </w:pPr>
    </w:lvl>
    <w:lvl w:ilvl="6" w:tplc="0409000F" w:tentative="1">
      <w:start w:val="1"/>
      <w:numFmt w:val="decimal"/>
      <w:lvlText w:val="%7."/>
      <w:lvlJc w:val="left"/>
      <w:pPr>
        <w:ind w:left="3720" w:hanging="440"/>
      </w:pPr>
    </w:lvl>
    <w:lvl w:ilvl="7" w:tplc="04090019" w:tentative="1">
      <w:start w:val="1"/>
      <w:numFmt w:val="lowerLetter"/>
      <w:lvlText w:val="%8)"/>
      <w:lvlJc w:val="left"/>
      <w:pPr>
        <w:ind w:left="4160" w:hanging="440"/>
      </w:pPr>
    </w:lvl>
    <w:lvl w:ilvl="8" w:tplc="0409001B" w:tentative="1">
      <w:start w:val="1"/>
      <w:numFmt w:val="lowerRoman"/>
      <w:lvlText w:val="%9."/>
      <w:lvlJc w:val="right"/>
      <w:pPr>
        <w:ind w:left="4600" w:hanging="440"/>
      </w:pPr>
    </w:lvl>
  </w:abstractNum>
  <w:num w:numId="1" w16cid:durableId="578633799">
    <w:abstractNumId w:val="0"/>
  </w:num>
  <w:num w:numId="2" w16cid:durableId="21026427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997"/>
    <w:rsid w:val="004047D4"/>
    <w:rsid w:val="005047C3"/>
    <w:rsid w:val="00724080"/>
    <w:rsid w:val="00895997"/>
    <w:rsid w:val="00B03DB0"/>
    <w:rsid w:val="00B50026"/>
    <w:rsid w:val="00BF412E"/>
    <w:rsid w:val="00C750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D72ABC6"/>
  <w15:chartTrackingRefBased/>
  <w15:docId w15:val="{71F22FEA-6CB2-0848-AA38-3352FBEAE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9599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89599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895997"/>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895997"/>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895997"/>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895997"/>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895997"/>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895997"/>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895997"/>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95997"/>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895997"/>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895997"/>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895997"/>
    <w:rPr>
      <w:rFonts w:cstheme="majorBidi"/>
      <w:color w:val="0F4761" w:themeColor="accent1" w:themeShade="BF"/>
      <w:sz w:val="28"/>
      <w:szCs w:val="28"/>
    </w:rPr>
  </w:style>
  <w:style w:type="character" w:customStyle="1" w:styleId="50">
    <w:name w:val="标题 5 字符"/>
    <w:basedOn w:val="a0"/>
    <w:link w:val="5"/>
    <w:uiPriority w:val="9"/>
    <w:semiHidden/>
    <w:rsid w:val="00895997"/>
    <w:rPr>
      <w:rFonts w:cstheme="majorBidi"/>
      <w:color w:val="0F4761" w:themeColor="accent1" w:themeShade="BF"/>
      <w:sz w:val="24"/>
    </w:rPr>
  </w:style>
  <w:style w:type="character" w:customStyle="1" w:styleId="60">
    <w:name w:val="标题 6 字符"/>
    <w:basedOn w:val="a0"/>
    <w:link w:val="6"/>
    <w:uiPriority w:val="9"/>
    <w:semiHidden/>
    <w:rsid w:val="00895997"/>
    <w:rPr>
      <w:rFonts w:cstheme="majorBidi"/>
      <w:b/>
      <w:bCs/>
      <w:color w:val="0F4761" w:themeColor="accent1" w:themeShade="BF"/>
    </w:rPr>
  </w:style>
  <w:style w:type="character" w:customStyle="1" w:styleId="70">
    <w:name w:val="标题 7 字符"/>
    <w:basedOn w:val="a0"/>
    <w:link w:val="7"/>
    <w:uiPriority w:val="9"/>
    <w:semiHidden/>
    <w:rsid w:val="00895997"/>
    <w:rPr>
      <w:rFonts w:cstheme="majorBidi"/>
      <w:b/>
      <w:bCs/>
      <w:color w:val="595959" w:themeColor="text1" w:themeTint="A6"/>
    </w:rPr>
  </w:style>
  <w:style w:type="character" w:customStyle="1" w:styleId="80">
    <w:name w:val="标题 8 字符"/>
    <w:basedOn w:val="a0"/>
    <w:link w:val="8"/>
    <w:uiPriority w:val="9"/>
    <w:semiHidden/>
    <w:rsid w:val="00895997"/>
    <w:rPr>
      <w:rFonts w:cstheme="majorBidi"/>
      <w:color w:val="595959" w:themeColor="text1" w:themeTint="A6"/>
    </w:rPr>
  </w:style>
  <w:style w:type="character" w:customStyle="1" w:styleId="90">
    <w:name w:val="标题 9 字符"/>
    <w:basedOn w:val="a0"/>
    <w:link w:val="9"/>
    <w:uiPriority w:val="9"/>
    <w:semiHidden/>
    <w:rsid w:val="00895997"/>
    <w:rPr>
      <w:rFonts w:eastAsiaTheme="majorEastAsia" w:cstheme="majorBidi"/>
      <w:color w:val="595959" w:themeColor="text1" w:themeTint="A6"/>
    </w:rPr>
  </w:style>
  <w:style w:type="paragraph" w:styleId="a3">
    <w:name w:val="Title"/>
    <w:basedOn w:val="a"/>
    <w:next w:val="a"/>
    <w:link w:val="a4"/>
    <w:uiPriority w:val="10"/>
    <w:qFormat/>
    <w:rsid w:val="0089599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89599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9599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89599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95997"/>
    <w:pPr>
      <w:spacing w:before="160"/>
      <w:jc w:val="center"/>
    </w:pPr>
    <w:rPr>
      <w:i/>
      <w:iCs/>
      <w:color w:val="404040" w:themeColor="text1" w:themeTint="BF"/>
    </w:rPr>
  </w:style>
  <w:style w:type="character" w:customStyle="1" w:styleId="a8">
    <w:name w:val="引用 字符"/>
    <w:basedOn w:val="a0"/>
    <w:link w:val="a7"/>
    <w:uiPriority w:val="29"/>
    <w:rsid w:val="00895997"/>
    <w:rPr>
      <w:i/>
      <w:iCs/>
      <w:color w:val="404040" w:themeColor="text1" w:themeTint="BF"/>
    </w:rPr>
  </w:style>
  <w:style w:type="paragraph" w:styleId="a9">
    <w:name w:val="List Paragraph"/>
    <w:basedOn w:val="a"/>
    <w:uiPriority w:val="34"/>
    <w:qFormat/>
    <w:rsid w:val="00895997"/>
    <w:pPr>
      <w:ind w:left="720"/>
      <w:contextualSpacing/>
    </w:pPr>
  </w:style>
  <w:style w:type="character" w:styleId="aa">
    <w:name w:val="Intense Emphasis"/>
    <w:basedOn w:val="a0"/>
    <w:uiPriority w:val="21"/>
    <w:qFormat/>
    <w:rsid w:val="00895997"/>
    <w:rPr>
      <w:i/>
      <w:iCs/>
      <w:color w:val="0F4761" w:themeColor="accent1" w:themeShade="BF"/>
    </w:rPr>
  </w:style>
  <w:style w:type="paragraph" w:styleId="ab">
    <w:name w:val="Intense Quote"/>
    <w:basedOn w:val="a"/>
    <w:next w:val="a"/>
    <w:link w:val="ac"/>
    <w:uiPriority w:val="30"/>
    <w:qFormat/>
    <w:rsid w:val="008959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895997"/>
    <w:rPr>
      <w:i/>
      <w:iCs/>
      <w:color w:val="0F4761" w:themeColor="accent1" w:themeShade="BF"/>
    </w:rPr>
  </w:style>
  <w:style w:type="character" w:styleId="ad">
    <w:name w:val="Intense Reference"/>
    <w:basedOn w:val="a0"/>
    <w:uiPriority w:val="32"/>
    <w:qFormat/>
    <w:rsid w:val="00895997"/>
    <w:rPr>
      <w:b/>
      <w:bCs/>
      <w:smallCaps/>
      <w:color w:val="0F4761" w:themeColor="accent1" w:themeShade="BF"/>
      <w:spacing w:val="5"/>
    </w:rPr>
  </w:style>
  <w:style w:type="paragraph" w:styleId="ae">
    <w:name w:val="header"/>
    <w:basedOn w:val="a"/>
    <w:link w:val="af"/>
    <w:uiPriority w:val="99"/>
    <w:unhideWhenUsed/>
    <w:rsid w:val="00895997"/>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895997"/>
    <w:rPr>
      <w:sz w:val="18"/>
      <w:szCs w:val="18"/>
    </w:rPr>
  </w:style>
  <w:style w:type="paragraph" w:styleId="af0">
    <w:name w:val="footer"/>
    <w:basedOn w:val="a"/>
    <w:link w:val="af1"/>
    <w:uiPriority w:val="99"/>
    <w:unhideWhenUsed/>
    <w:rsid w:val="00895997"/>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89599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133</Words>
  <Characters>763</Characters>
  <Application>Microsoft Office Word</Application>
  <DocSecurity>0</DocSecurity>
  <Lines>6</Lines>
  <Paragraphs>1</Paragraphs>
  <ScaleCrop>false</ScaleCrop>
  <Company/>
  <LinksUpToDate>false</LinksUpToDate>
  <CharactersWithSpaces>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 Zhao</dc:creator>
  <cp:keywords/>
  <dc:description/>
  <cp:lastModifiedBy>Yi Zhao</cp:lastModifiedBy>
  <cp:revision>1</cp:revision>
  <dcterms:created xsi:type="dcterms:W3CDTF">2026-07-13T02:39:00Z</dcterms:created>
  <dcterms:modified xsi:type="dcterms:W3CDTF">2026-07-13T02:42:00Z</dcterms:modified>
</cp:coreProperties>
</file>