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0C" w:rsidRPr="0065650C" w:rsidRDefault="00FC392E" w:rsidP="00FC392E">
      <w:pPr>
        <w:widowControl/>
        <w:spacing w:line="300" w:lineRule="atLeast"/>
        <w:jc w:val="center"/>
        <w:rPr>
          <w:rFonts w:ascii="华文中宋" w:eastAsia="华文中宋" w:hAnsi="华文中宋" w:cs="Arial"/>
          <w:b/>
          <w:bCs/>
          <w:color w:val="5A5A5A"/>
          <w:kern w:val="0"/>
          <w:sz w:val="36"/>
          <w:szCs w:val="36"/>
        </w:rPr>
      </w:pPr>
      <w:bookmarkStart w:id="0" w:name="_GoBack"/>
      <w:bookmarkEnd w:id="0"/>
      <w:r w:rsidRPr="0065650C">
        <w:rPr>
          <w:rFonts w:ascii="华文中宋" w:eastAsia="华文中宋" w:hAnsi="华文中宋" w:cs="Arial"/>
          <w:b/>
          <w:bCs/>
          <w:color w:val="5A5A5A"/>
          <w:kern w:val="0"/>
          <w:sz w:val="36"/>
          <w:szCs w:val="36"/>
        </w:rPr>
        <w:t>上海师范大学</w:t>
      </w:r>
    </w:p>
    <w:p w:rsidR="00FC392E" w:rsidRPr="0065650C" w:rsidRDefault="00FC392E" w:rsidP="00FC392E">
      <w:pPr>
        <w:widowControl/>
        <w:spacing w:line="300" w:lineRule="atLeast"/>
        <w:jc w:val="center"/>
        <w:rPr>
          <w:rFonts w:ascii="华文中宋" w:eastAsia="华文中宋" w:hAnsi="华文中宋" w:cs="Arial"/>
          <w:color w:val="5A5A5A"/>
          <w:kern w:val="0"/>
          <w:sz w:val="36"/>
          <w:szCs w:val="36"/>
        </w:rPr>
      </w:pPr>
      <w:r w:rsidRPr="0065650C">
        <w:rPr>
          <w:rFonts w:ascii="华文中宋" w:eastAsia="华文中宋" w:hAnsi="华文中宋" w:cs="Arial"/>
          <w:b/>
          <w:bCs/>
          <w:color w:val="5A5A5A"/>
          <w:kern w:val="0"/>
          <w:sz w:val="36"/>
          <w:szCs w:val="36"/>
        </w:rPr>
        <w:t>创建“安全单位”评比办法（修订稿）</w:t>
      </w:r>
    </w:p>
    <w:p w:rsidR="00FC392E" w:rsidRPr="00902C67" w:rsidRDefault="00FC392E" w:rsidP="0097728B">
      <w:pPr>
        <w:widowControl/>
        <w:spacing w:beforeLines="50" w:before="156" w:line="0" w:lineRule="atLeast"/>
        <w:ind w:firstLine="561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FC392E">
        <w:rPr>
          <w:rFonts w:ascii="Arial" w:eastAsia="宋体" w:hAnsi="Arial" w:cs="Arial"/>
          <w:color w:val="5A5A5A"/>
          <w:kern w:val="0"/>
          <w:sz w:val="18"/>
          <w:szCs w:val="18"/>
        </w:rPr>
        <w:t> </w:t>
      </w:r>
      <w:r w:rsidR="00902C67" w:rsidRPr="00902C67">
        <w:rPr>
          <w:rFonts w:ascii="华文仿宋" w:eastAsia="华文仿宋" w:hAnsi="华文仿宋" w:cs="Arial"/>
          <w:color w:val="000000" w:themeColor="text1"/>
          <w:kern w:val="0"/>
          <w:sz w:val="30"/>
          <w:szCs w:val="30"/>
        </w:rPr>
        <w:t>为了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深化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安全单位评比工作机制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，不断提高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我校平安校园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创建水平，使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各学院各单位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的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安全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工作进一步规范化、制度化、常态化，发挥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二级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单位在提升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平安校园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过程中的示范引领作用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，</w:t>
      </w:r>
      <w:r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对照市教委创建“平安校园”有关文件精神，特制定本办法：</w:t>
      </w:r>
    </w:p>
    <w:p w:rsidR="00FC392E" w:rsidRPr="00902C67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一、指导思想和目标任务</w:t>
      </w:r>
    </w:p>
    <w:p w:rsidR="00FC392E" w:rsidRPr="00902C67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1、指导思想：全面贯彻落实维护校园安全与稳定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相关安全工作会议的指示</w:t>
      </w:r>
      <w:r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，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充分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调动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广大师生参与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平安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校园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创建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的积极性，引导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评比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活动稳步推进、普遍开展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，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使每一名师生都成为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评比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活动的实践者和受益者</w:t>
      </w:r>
      <w:r w:rsidR="00727751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。</w:t>
      </w:r>
      <w:r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以创建“安全单位”为抓手，全面</w:t>
      </w:r>
      <w:r w:rsidR="00727751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落实</w:t>
      </w:r>
      <w:r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“平安校园”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，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夯实校园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安全</w:t>
      </w:r>
      <w:r w:rsidR="00902C67" w:rsidRPr="00902C67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根基</w:t>
      </w:r>
      <w:r w:rsidR="00902C67" w:rsidRPr="00902C67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。</w:t>
      </w:r>
    </w:p>
    <w:p w:rsidR="00FC392E" w:rsidRPr="00727751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727751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2、目标任务：各</w:t>
      </w:r>
      <w:r w:rsidR="00727751" w:rsidRPr="00727751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学院</w:t>
      </w:r>
      <w:r w:rsidR="00727751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、</w:t>
      </w:r>
      <w:r w:rsidR="00727751" w:rsidRPr="00727751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单位</w:t>
      </w:r>
      <w:r w:rsidRPr="00727751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要把通过创建“安全单位”活动纳入到精神文明创建工作的总体规划中，以建立、健全安全管理长效机制为核心，以加强安全防范基础建设为重点，以落实各项安全防范措施为主线，动员和依靠广大师生员工积极参与</w:t>
      </w:r>
      <w:r w:rsidR="00727751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。</w:t>
      </w:r>
      <w:r w:rsidRPr="00727751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有效防止重大刑事案件和重大事故的发生；有效减少各类案、事件的发生；提高师生员工的安全防范意识；努力实现政治稳定、治安安定、和谐有序的校园环境。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二、申报</w:t>
      </w:r>
      <w:r w:rsidR="003A3FD4"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要求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下列单位必须参加学校年度“安全单位”</w:t>
      </w:r>
      <w:r w:rsidR="009D2DEA"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评比工作：各二级学院（不含旅专）、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图书馆、资产经营公司、后勤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服务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中心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、</w:t>
      </w:r>
      <w:r w:rsidR="003A3FD4"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接待中心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三、评比方式</w:t>
      </w:r>
    </w:p>
    <w:p w:rsidR="005519C9" w:rsidRPr="005519C9" w:rsidRDefault="005519C9" w:rsidP="0065650C">
      <w:pPr>
        <w:spacing w:before="50" w:line="0" w:lineRule="atLeast"/>
        <w:ind w:firstLineChars="200" w:firstLine="600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“安全单位”评比工作每年进行一次，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当年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12月上旬为各单位（学院）申报阶段，12月中旬为检查评比阶段，12月下旬至次年1月上旬为公示、表彰阶段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。</w:t>
      </w:r>
    </w:p>
    <w:p w:rsidR="005519C9" w:rsidRPr="005519C9" w:rsidRDefault="005519C9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lastRenderedPageBreak/>
        <w:t>各项评比考核数据采集时间为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上一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年12月1日至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当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年11月30日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FC392E">
        <w:rPr>
          <w:rFonts w:ascii="Arial" w:eastAsia="宋体" w:hAnsi="Arial" w:cs="Arial"/>
          <w:color w:val="000000"/>
          <w:kern w:val="0"/>
          <w:sz w:val="18"/>
          <w:szCs w:val="18"/>
        </w:rPr>
        <w:t> 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四、表彰与奖惩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根据各单位（学院）的申报材料和年度各项数据，校安全办公室对申报单位进行验收、评分，经校综合治理委员会审核，“安全单位”评分达到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60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分以上的单位（学院），经公示无异议的授予年度“安全单位”称号。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未申报“安全单位”评比的、被一票否决的及分数未达到</w:t>
      </w:r>
      <w:r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60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分的单位（学院）不授予年度“安全单位”称号，建议学校对该单位（学院）及主要负责人取消在当年内评选相关先进、考核优秀等。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五、组织实施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br/>
        <w:t xml:space="preserve">　　“安全单位”的年度评比、奖惩由校综合治理委员会组织实施。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 六、上海师范大学创建“安全单位”评估指标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（一）、一票否决指标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1、因单位稳定工作不力而引起的缠访、闹访等不稳定事件，严重影响学校的正常工作秩序，对学校造成负面影响的。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2、因管理不到位、措施不落实、整改不力被上级主管机关通报批评、被媒体曝光或受到经济处罚2万元以上的。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3、发生危害国家安全案件、</w:t>
      </w:r>
      <w:r w:rsidR="00BB5523"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八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类刑案（杀人、抢劫、强奸、爆炸、放火、投毒、绑架、故意伤害致死）或单位财物一次被盗3万元以上案件的。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4、发生火灾事故的</w:t>
      </w:r>
      <w:r w:rsidR="00C95BD5"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（以消防车出水为准）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5</w:t>
      </w:r>
      <w:r w:rsidR="00B14EFE"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、发生有人员</w:t>
      </w:r>
      <w:r w:rsidR="00B14EFE"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重伤</w:t>
      </w:r>
      <w:r w:rsidR="00BB5523"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以上的生产事故或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有责交通事故的。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6、发生负有一定管理责任非正常死亡事故的。</w:t>
      </w:r>
    </w:p>
    <w:p w:rsidR="00FC392E" w:rsidRPr="005519C9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7、发生</w:t>
      </w:r>
      <w:r w:rsidR="00C95BD5" w:rsidRPr="005519C9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5人以上</w:t>
      </w: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食物中毒事故的。</w:t>
      </w:r>
    </w:p>
    <w:p w:rsidR="00FC392E" w:rsidRDefault="00FC392E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5519C9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8、单位师生员工违法犯罪率（行政拘留以上）超过千分之二的。</w:t>
      </w:r>
    </w:p>
    <w:p w:rsidR="0065650C" w:rsidRPr="0097728B" w:rsidRDefault="00236935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97728B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lastRenderedPageBreak/>
        <w:t>9</w:t>
      </w:r>
      <w:r w:rsidR="0001126F" w:rsidRPr="0097728B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、大学生安全教育网络教学和标准化考试参与且通过率不足</w:t>
      </w:r>
      <w:r w:rsidR="0054295A" w:rsidRPr="0097728B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90%</w:t>
      </w:r>
      <w:r w:rsidRPr="0097728B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的。</w:t>
      </w:r>
    </w:p>
    <w:p w:rsidR="0065650C" w:rsidRDefault="0065650C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</w:p>
    <w:p w:rsidR="0065650C" w:rsidRPr="005519C9" w:rsidRDefault="0065650C" w:rsidP="0065650C">
      <w:pPr>
        <w:widowControl/>
        <w:spacing w:before="50" w:line="0" w:lineRule="atLeast"/>
        <w:ind w:firstLine="56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</w:p>
    <w:p w:rsidR="00FC392E" w:rsidRPr="00E6435A" w:rsidRDefault="00FC392E" w:rsidP="00E6435A">
      <w:pPr>
        <w:widowControl/>
        <w:spacing w:line="0" w:lineRule="atLeast"/>
        <w:ind w:firstLine="280"/>
        <w:jc w:val="lef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E6435A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（二）、基本指标</w:t>
      </w:r>
    </w:p>
    <w:tbl>
      <w:tblPr>
        <w:tblW w:w="9232" w:type="dxa"/>
        <w:tblInd w:w="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6825"/>
        <w:gridCol w:w="1024"/>
      </w:tblGrid>
      <w:tr w:rsidR="00FC392E" w:rsidRPr="00E6435A" w:rsidTr="0065650C">
        <w:trPr>
          <w:trHeight w:val="525"/>
        </w:trPr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各级指标</w:t>
            </w:r>
          </w:p>
        </w:tc>
        <w:tc>
          <w:tcPr>
            <w:tcW w:w="6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评估指标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分值</w:t>
            </w:r>
          </w:p>
        </w:tc>
      </w:tr>
      <w:tr w:rsidR="00FC392E" w:rsidRPr="00E6435A" w:rsidTr="0065650C">
        <w:trPr>
          <w:trHeight w:val="599"/>
        </w:trPr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组织领导（</w:t>
            </w:r>
            <w:r w:rsidR="00DD0961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5</w:t>
            </w: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分）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5519C9" w:rsidP="00DD0961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1、建立综合治理领导小组和突发事件领导小组，有兼职安全员</w:t>
            </w:r>
            <w:r w:rsidR="00DD0961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0C4A63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7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5519C9" w:rsidP="00DD0961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2、安全工作摆到本单位工作议事日程，做到年初有计划，年中有检查，年底有总结</w:t>
            </w:r>
            <w:r w:rsidR="00DD0961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</w:t>
            </w:r>
            <w:r w:rsidR="00DD0961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每年</w:t>
            </w:r>
            <w:r w:rsidR="00DD0961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单位</w:t>
            </w:r>
            <w:r w:rsidR="00DD0961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的安全会议不少于2次</w:t>
            </w:r>
            <w:r w:rsidR="00DD0961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</w:t>
            </w:r>
            <w:r w:rsidR="00DD0961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《安全生产手册》记录完备</w:t>
            </w:r>
            <w:r w:rsidR="00DD0961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DD0961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47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DD0961" w:rsidP="00DD0961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、完成学校布置的安全生产工作情况</w:t>
            </w:r>
            <w:r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DD0961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459"/>
        </w:trPr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制度建设（</w:t>
            </w:r>
            <w:r w:rsidR="00205670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5</w:t>
            </w: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分）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5519C9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1、建立健全突发事件处置工作预案，领导班子保持通讯畅通，发生突发事件时能够及时当场、妥善处置</w:t>
            </w: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8131BF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FA62BC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2、</w:t>
            </w:r>
            <w:r w:rsidR="008131BF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规章制度齐全、上墙，并严格执行。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205670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4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3、与学校、下属岗位及本部门人员签订安全责任书。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1A7E9F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44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="005519C9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、</w:t>
            </w:r>
            <w:r w:rsidR="005519C9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严格执行</w:t>
            </w:r>
            <w:r w:rsidR="005519C9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安全信息报送工作制度，</w:t>
            </w:r>
            <w:r w:rsidR="005519C9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重大、紧急情况报告制度，不迟报、漏报、瞒报。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1A7E9F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5、</w:t>
            </w:r>
            <w:r w:rsidR="005519C9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严格执行各类论坛、讲座及大型活动的报告审批制度，活动的安全保卫工作预案和措施，必须完备和落实</w:t>
            </w:r>
            <w:r w:rsidR="005519C9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9D2DEA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459"/>
        </w:trPr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8131BF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安全防范</w:t>
            </w: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与管理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（</w:t>
            </w:r>
            <w:r w:rsidR="00DD0961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="00DD0961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0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分）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01126F" w:rsidRDefault="005519C9" w:rsidP="00903D00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01126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1、</w:t>
            </w:r>
            <w:r w:rsidRPr="0001126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大学生安全教育进课堂，积极参与组织的逃生等防灾演练。</w:t>
            </w:r>
            <w:r w:rsidRPr="0001126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对</w:t>
            </w:r>
            <w:r w:rsidRPr="0001126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教职员工</w:t>
            </w:r>
            <w:r w:rsidRPr="0001126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定期开展有针对性的安全教育和培训。</w:t>
            </w:r>
            <w:r w:rsidR="00E6435A" w:rsidRPr="0001126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特殊工种工作人员持证上岗</w:t>
            </w:r>
            <w:r w:rsidR="00E6435A" w:rsidRPr="0001126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  <w:r w:rsidR="00903D00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大学生安全教育网络教学和标准化考试参与率不足百分之九十</w:t>
            </w:r>
            <w:r w:rsidR="0001126F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五</w:t>
            </w:r>
            <w:r w:rsidR="00903D00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的，每低一个百分点</w:t>
            </w:r>
            <w:r w:rsidR="0001126F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至万分点都</w:t>
            </w:r>
            <w:r w:rsidR="00903D00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扣1分。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01126F" w:rsidRDefault="00DD0961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5</w:t>
            </w:r>
            <w:r w:rsidR="00FC392E" w:rsidRPr="0001126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B14EF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="008131BF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、</w:t>
            </w:r>
            <w:r w:rsidR="00E6435A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重点人员、外聘人员</w:t>
            </w:r>
            <w:r w:rsidR="00E6435A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等实有人口</w:t>
            </w:r>
            <w:r w:rsidR="00E6435A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档案齐全，管理制度落实。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A9350C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44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3、单位重点部位要配置必要的技术防范设施</w:t>
            </w:r>
            <w:r w:rsidR="00142C81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，落实安全责任人</w:t>
            </w: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01126F" w:rsidRDefault="00236935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01126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01126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B82DD6">
        <w:trPr>
          <w:trHeight w:val="5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4、</w:t>
            </w:r>
            <w:r w:rsidR="00205670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网络安全、涉密文件、资料与设备的管理。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01126F" w:rsidRDefault="00236935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01126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FC392E" w:rsidRPr="0001126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4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F67A2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5、每年安全检查不少于</w:t>
            </w:r>
            <w:r w:rsidR="001A7E9F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12</w:t>
            </w: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次</w:t>
            </w:r>
            <w:r w:rsidR="001A7E9F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，其中主要领导参加检查不少于2次，分管安全工作领导检查不少于5次，分管学生工作领导进学生宿舍检查不少于5次</w:t>
            </w:r>
            <w:r w:rsidR="00A9350C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，相关检查均须有照片或者视频资料存档备查</w:t>
            </w: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1A7E9F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12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1084"/>
        </w:trPr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发案与违纪、违章、违法、隐患与整改情况（</w:t>
            </w:r>
            <w:r w:rsidR="00DD0961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7</w:t>
            </w:r>
            <w:r w:rsidR="000C4A63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0</w:t>
            </w: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分）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54295A">
            <w:pPr>
              <w:widowControl/>
              <w:spacing w:line="0" w:lineRule="atLeast"/>
              <w:ind w:hanging="720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1、      1、校内发生刑事、治安案件的，按发案率每千分之一</w:t>
            </w:r>
            <w:r w:rsidR="000C4A63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（0.001‰</w:t>
            </w:r>
            <w:r w:rsidR="000C4A63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—</w:t>
            </w:r>
            <w:r w:rsidR="000C4A63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1‰）</w:t>
            </w: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扣1分，其中对没有学生的单位每发生一起刑事、治安案件扣1分。</w:t>
            </w:r>
            <w:r w:rsidR="001A7E9F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发生万元以上单位财产和设备被盗案件每起扣2分</w:t>
            </w:r>
            <w:r w:rsidR="001A7E9F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  <w:r w:rsidR="00061BA6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因违纪、违法受到处罚（行政拘留或记过处分以上的）的每起、每人次扣2分</w:t>
            </w:r>
            <w:r w:rsidR="00061BA6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061BA6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DD0961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0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9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B14EF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2、在校内发生有责交通事故的每起扣1分</w:t>
            </w:r>
            <w:r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，违章停车每起扣0.5分</w:t>
            </w: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DD0961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10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</w:p>
        </w:tc>
      </w:tr>
      <w:tr w:rsidR="00FC392E" w:rsidRPr="00E6435A" w:rsidTr="0065650C">
        <w:trPr>
          <w:trHeight w:val="7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FB010F" w:rsidRDefault="00B14EFE" w:rsidP="00903D00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FB010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3、收到</w:t>
            </w:r>
            <w:r w:rsidRPr="00FB010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校外单位</w:t>
            </w:r>
            <w:r w:rsidRPr="00FB010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签发的不安全通知单、隐患整改书，每起扣2分，收到</w:t>
            </w:r>
            <w:r w:rsidRPr="00FB010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保卫处签发</w:t>
            </w:r>
            <w:r w:rsidRPr="00FB010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的不安全和违章通知单每起扣0.5分</w:t>
            </w:r>
            <w:r w:rsidR="00903D00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</w:t>
            </w:r>
            <w:r w:rsidR="00903D00" w:rsidRPr="0001126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学生宿舍查获</w:t>
            </w:r>
            <w:r w:rsidR="000B0AB9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一般</w:t>
            </w:r>
            <w:r w:rsidR="00903D00" w:rsidRPr="0001126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违章电器等情形的每起扣0.5分</w:t>
            </w:r>
            <w:r w:rsidR="000B0AB9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，查获电动车蓄电池充电、热得快、取暖器、电热毯等严重安全隐患的每起扣2分</w:t>
            </w:r>
            <w:r w:rsidRPr="0001126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  <w:r w:rsidR="001D4C7B" w:rsidRPr="00FB010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收到</w:t>
            </w:r>
            <w:r w:rsidR="001D4C7B" w:rsidRPr="00FB010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校外单位</w:t>
            </w:r>
            <w:r w:rsidR="001D4C7B" w:rsidRPr="00FB010F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或者保卫处签发的不安全通知单、隐患整改书，未按规定整改的，每次扣2分。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1D4C7B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0分</w:t>
            </w:r>
          </w:p>
        </w:tc>
      </w:tr>
      <w:tr w:rsidR="00FC392E" w:rsidRPr="00E6435A" w:rsidTr="00B82DD6">
        <w:trPr>
          <w:trHeight w:val="6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1D4C7B" w:rsidP="000B0AB9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="00FC392E"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、</w:t>
            </w:r>
            <w:r w:rsidR="000B0AB9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发生除一票否决情形的火灾、食物中毒、轻伤交通事故、非正常死亡事故等</w:t>
            </w:r>
            <w:r w:rsidR="000C4A63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其他安全隐患或者</w:t>
            </w:r>
            <w:r w:rsidR="00B14EFE" w:rsidRPr="00E6435A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事故</w:t>
            </w:r>
            <w:r w:rsidR="00903D00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</w:t>
            </w:r>
            <w:r w:rsidR="00903D00" w:rsidRPr="0001126F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每起扣2分。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392E" w:rsidRPr="00E6435A" w:rsidRDefault="00FC392E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E6435A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10分</w:t>
            </w:r>
          </w:p>
        </w:tc>
      </w:tr>
      <w:tr w:rsidR="00903D00" w:rsidRPr="00E6435A" w:rsidTr="001D4C7B">
        <w:trPr>
          <w:trHeight w:val="10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3D00" w:rsidRPr="00E6435A" w:rsidRDefault="00903D00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D00" w:rsidRPr="00E6435A" w:rsidRDefault="00903D00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D00" w:rsidRPr="00E6435A" w:rsidRDefault="00903D00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</w:tr>
      <w:tr w:rsidR="00903D00" w:rsidRPr="0097728B" w:rsidTr="000C4A63">
        <w:trPr>
          <w:trHeight w:val="97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03D00" w:rsidRPr="0097728B" w:rsidRDefault="00903D00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加分情况（</w:t>
            </w:r>
            <w:r w:rsidR="000C4A63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0分）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D00" w:rsidRPr="0097728B" w:rsidRDefault="0001126F" w:rsidP="000C4A63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大学生参加安全</w:t>
            </w:r>
            <w:r w:rsidR="00903D00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标准化考试参与</w:t>
            </w: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且通过</w:t>
            </w:r>
            <w:r w:rsidR="00903D00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率超过</w:t>
            </w:r>
            <w:r w:rsidR="001D4C7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9</w:t>
            </w:r>
            <w:r w:rsidR="001D4C7B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8</w:t>
            </w: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%</w:t>
            </w:r>
            <w:r w:rsidR="00903D00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，每超过</w:t>
            </w:r>
            <w:r w:rsidR="0054295A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0.01%至1%加</w:t>
            </w:r>
            <w:r w:rsidR="00903D00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0.5分</w:t>
            </w: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，考试参与且通过率100%的</w:t>
            </w:r>
            <w:r w:rsidR="00517E95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再</w:t>
            </w: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加</w:t>
            </w:r>
            <w:r w:rsidR="001D4C7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517E95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分，考试优秀</w:t>
            </w: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率</w:t>
            </w:r>
            <w:r w:rsidR="00517E95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每1</w:t>
            </w: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0%</w:t>
            </w:r>
            <w:r w:rsidR="0054295A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的加</w:t>
            </w:r>
            <w:r w:rsidR="001D4C7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0</w:t>
            </w:r>
            <w:r w:rsidR="001D4C7B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.5</w:t>
            </w:r>
            <w:r w:rsidR="0054295A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lastRenderedPageBreak/>
              <w:t>分</w:t>
            </w:r>
            <w:r w:rsidR="00B82DD6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</w:t>
            </w:r>
            <w:r w:rsidR="00B82DD6" w:rsidRPr="0097728B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接受</w:t>
            </w:r>
            <w:r w:rsidR="00B82DD6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市教委及以上</w:t>
            </w:r>
            <w:r w:rsidR="00B82DD6" w:rsidRPr="0097728B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级单位来校安全检查的单位</w:t>
            </w:r>
            <w:r w:rsidR="00B82DD6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，在检查中未发现隐患或者提出整改的，每次加1分。被市教委及以上</w:t>
            </w:r>
            <w:r w:rsidR="00B82DD6" w:rsidRPr="0097728B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级单位</w:t>
            </w:r>
            <w:r w:rsidR="00B82DD6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评为安全生产先进单位、见义勇为先进个人</w:t>
            </w:r>
            <w:r w:rsidR="00DF0E11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等情形</w:t>
            </w:r>
            <w:r w:rsidR="00B82DD6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的，每起加</w:t>
            </w:r>
            <w:r w:rsidR="001D4C7B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="00B82DD6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分。</w:t>
            </w:r>
            <w:r w:rsidR="000C4A63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团体参加市教委以上组织安全方面竞赛等比赛加</w:t>
            </w:r>
            <w:r w:rsidR="001D4C7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0C4A63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分，获得三等奖的加</w:t>
            </w:r>
            <w:r w:rsidR="001D4C7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0C4A63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分，二等奖的加</w:t>
            </w:r>
            <w:r w:rsidR="001D4C7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  <w:r w:rsidR="000C4A63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分，一等奖的加</w:t>
            </w:r>
            <w:r w:rsidR="001D4C7B"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  <w:r w:rsidR="000C4A63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分。单位自行组织占本单位师生员工数50%以上或者100人以上参加的有关安全生产方面竞赛、演练等特色活动每起加</w:t>
            </w:r>
            <w:r w:rsidR="001D4C7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  <w:r w:rsidR="000C4A63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分</w:t>
            </w:r>
            <w:r w:rsidR="00517E95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。其他经综治委同意的加分情况。</w:t>
            </w:r>
          </w:p>
          <w:p w:rsidR="000C4A63" w:rsidRPr="0097728B" w:rsidRDefault="000C4A63" w:rsidP="000C4A63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D00" w:rsidRPr="0097728B" w:rsidRDefault="001D4C7B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  <w:lastRenderedPageBreak/>
              <w:t>1</w:t>
            </w:r>
            <w:r w:rsidR="00B82DD6"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0分</w:t>
            </w:r>
          </w:p>
        </w:tc>
      </w:tr>
      <w:tr w:rsidR="00517E95" w:rsidRPr="0097728B" w:rsidTr="00517E95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7E95" w:rsidRPr="0097728B" w:rsidRDefault="00517E95" w:rsidP="00517E95">
            <w:pPr>
              <w:widowControl/>
              <w:spacing w:line="0" w:lineRule="atLeast"/>
              <w:ind w:firstLineChars="100" w:firstLine="300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lastRenderedPageBreak/>
              <w:t>总分</w:t>
            </w:r>
          </w:p>
          <w:p w:rsidR="00517E95" w:rsidRPr="0097728B" w:rsidRDefault="00517E95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（100分）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7E95" w:rsidRPr="0097728B" w:rsidRDefault="00517E95" w:rsidP="000C4A63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97728B">
              <w:rPr>
                <w:rFonts w:ascii="华文仿宋" w:eastAsia="华文仿宋" w:hAnsi="华文仿宋" w:cs="Arial" w:hint="eastAsia"/>
                <w:color w:val="000000" w:themeColor="text1"/>
                <w:sz w:val="30"/>
                <w:szCs w:val="30"/>
                <w:shd w:val="clear" w:color="auto" w:fill="FFFFFF"/>
              </w:rPr>
              <w:t>所有得分总和不得超过100分。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7E95" w:rsidRPr="0097728B" w:rsidRDefault="00517E95" w:rsidP="00E6435A">
            <w:pPr>
              <w:widowControl/>
              <w:spacing w:line="0" w:lineRule="atLeast"/>
              <w:jc w:val="left"/>
              <w:rPr>
                <w:rFonts w:ascii="华文仿宋" w:eastAsia="华文仿宋" w:hAnsi="华文仿宋" w:cs="Arial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</w:tr>
    </w:tbl>
    <w:p w:rsidR="00FC392E" w:rsidRPr="00E6435A" w:rsidRDefault="00FC392E" w:rsidP="0065650C">
      <w:pPr>
        <w:widowControl/>
        <w:spacing w:line="360" w:lineRule="auto"/>
        <w:ind w:firstLineChars="400" w:firstLine="1120"/>
        <w:jc w:val="righ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97728B">
        <w:rPr>
          <w:rFonts w:ascii="Arial" w:eastAsia="宋体" w:hAnsi="Arial" w:cs="Arial"/>
          <w:color w:val="000000"/>
          <w:kern w:val="0"/>
          <w:sz w:val="28"/>
          <w:szCs w:val="28"/>
        </w:rPr>
        <w:t>   </w:t>
      </w:r>
      <w:r w:rsidR="00F25BB2" w:rsidRPr="0097728B">
        <w:rPr>
          <w:rFonts w:ascii="Arial" w:eastAsia="宋体" w:hAnsi="Arial" w:cs="Arial" w:hint="eastAsia"/>
          <w:color w:val="000000"/>
          <w:kern w:val="0"/>
          <w:sz w:val="28"/>
          <w:szCs w:val="28"/>
        </w:rPr>
        <w:t xml:space="preserve">    </w:t>
      </w:r>
      <w:r w:rsidRPr="0097728B">
        <w:rPr>
          <w:rFonts w:ascii="Arial" w:eastAsia="宋体" w:hAnsi="Arial" w:cs="Arial"/>
          <w:color w:val="000000"/>
          <w:kern w:val="0"/>
          <w:sz w:val="28"/>
          <w:szCs w:val="28"/>
        </w:rPr>
        <w:t>           </w:t>
      </w:r>
      <w:r w:rsidRPr="0097728B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                  上海师范大学综</w:t>
      </w:r>
      <w:r w:rsidRPr="00E6435A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合治理委员会</w:t>
      </w:r>
    </w:p>
    <w:p w:rsidR="00FC392E" w:rsidRPr="0001126F" w:rsidRDefault="00FC392E" w:rsidP="0065650C">
      <w:pPr>
        <w:widowControl/>
        <w:spacing w:line="360" w:lineRule="auto"/>
        <w:ind w:firstLine="560"/>
        <w:jc w:val="right"/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</w:pPr>
      <w:r w:rsidRPr="00E6435A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          </w:t>
      </w:r>
      <w:r w:rsidR="00F25BB2" w:rsidRPr="00E6435A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 xml:space="preserve">          </w:t>
      </w:r>
      <w:r w:rsidRPr="00E6435A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                 </w:t>
      </w:r>
      <w:r w:rsidRPr="00F67A2A">
        <w:rPr>
          <w:rFonts w:ascii="华文仿宋" w:eastAsia="华文仿宋" w:hAnsi="华文仿宋" w:cs="Arial"/>
          <w:color w:val="FF0000"/>
          <w:sz w:val="30"/>
          <w:szCs w:val="30"/>
          <w:shd w:val="clear" w:color="auto" w:fill="FFFFFF"/>
        </w:rPr>
        <w:t>         </w:t>
      </w:r>
      <w:r w:rsidRPr="0001126F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  二O</w:t>
      </w:r>
      <w:r w:rsidR="00517E95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一九</w:t>
      </w:r>
      <w:r w:rsidR="00F25BB2" w:rsidRPr="0001126F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年</w:t>
      </w:r>
      <w:r w:rsidR="00517E95">
        <w:rPr>
          <w:rFonts w:ascii="华文仿宋" w:eastAsia="华文仿宋" w:hAnsi="华文仿宋" w:cs="Arial" w:hint="eastAsia"/>
          <w:color w:val="000000" w:themeColor="text1"/>
          <w:sz w:val="30"/>
          <w:szCs w:val="30"/>
          <w:shd w:val="clear" w:color="auto" w:fill="FFFFFF"/>
        </w:rPr>
        <w:t>十二</w:t>
      </w:r>
      <w:r w:rsidRPr="0001126F">
        <w:rPr>
          <w:rFonts w:ascii="华文仿宋" w:eastAsia="华文仿宋" w:hAnsi="华文仿宋" w:cs="Arial"/>
          <w:color w:val="000000" w:themeColor="text1"/>
          <w:sz w:val="30"/>
          <w:szCs w:val="30"/>
          <w:shd w:val="clear" w:color="auto" w:fill="FFFFFF"/>
        </w:rPr>
        <w:t>月</w:t>
      </w:r>
    </w:p>
    <w:p w:rsidR="00CB25BD" w:rsidRPr="00F67A2A" w:rsidRDefault="00CB25BD">
      <w:pPr>
        <w:rPr>
          <w:color w:val="FF0000"/>
        </w:rPr>
      </w:pPr>
    </w:p>
    <w:sectPr w:rsidR="00CB25BD" w:rsidRPr="00F67A2A" w:rsidSect="00CB2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9B1" w:rsidRDefault="005679B1" w:rsidP="001A7E9F">
      <w:r>
        <w:separator/>
      </w:r>
    </w:p>
  </w:endnote>
  <w:endnote w:type="continuationSeparator" w:id="0">
    <w:p w:rsidR="005679B1" w:rsidRDefault="005679B1" w:rsidP="001A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9B1" w:rsidRDefault="005679B1" w:rsidP="001A7E9F">
      <w:r>
        <w:separator/>
      </w:r>
    </w:p>
  </w:footnote>
  <w:footnote w:type="continuationSeparator" w:id="0">
    <w:p w:rsidR="005679B1" w:rsidRDefault="005679B1" w:rsidP="001A7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2E"/>
    <w:rsid w:val="0001126F"/>
    <w:rsid w:val="00061BA6"/>
    <w:rsid w:val="0009178E"/>
    <w:rsid w:val="000B0AB9"/>
    <w:rsid w:val="000C4A63"/>
    <w:rsid w:val="00142C81"/>
    <w:rsid w:val="001A55CF"/>
    <w:rsid w:val="001A7E9F"/>
    <w:rsid w:val="001D4C7B"/>
    <w:rsid w:val="00205670"/>
    <w:rsid w:val="00236935"/>
    <w:rsid w:val="002525F6"/>
    <w:rsid w:val="00292E07"/>
    <w:rsid w:val="003771FB"/>
    <w:rsid w:val="003878C3"/>
    <w:rsid w:val="003A3FD4"/>
    <w:rsid w:val="003F503C"/>
    <w:rsid w:val="0043693E"/>
    <w:rsid w:val="00467F17"/>
    <w:rsid w:val="004C7507"/>
    <w:rsid w:val="004D227E"/>
    <w:rsid w:val="004F4120"/>
    <w:rsid w:val="00517E95"/>
    <w:rsid w:val="0054295A"/>
    <w:rsid w:val="005519C9"/>
    <w:rsid w:val="005679B1"/>
    <w:rsid w:val="00574354"/>
    <w:rsid w:val="00576C91"/>
    <w:rsid w:val="0065650C"/>
    <w:rsid w:val="00667282"/>
    <w:rsid w:val="00673C96"/>
    <w:rsid w:val="006A5002"/>
    <w:rsid w:val="00727751"/>
    <w:rsid w:val="007C10D9"/>
    <w:rsid w:val="007E38D7"/>
    <w:rsid w:val="008131BF"/>
    <w:rsid w:val="00890CC5"/>
    <w:rsid w:val="008A2436"/>
    <w:rsid w:val="00902C67"/>
    <w:rsid w:val="00903D00"/>
    <w:rsid w:val="0097728B"/>
    <w:rsid w:val="009B7772"/>
    <w:rsid w:val="009D2DEA"/>
    <w:rsid w:val="009F7F65"/>
    <w:rsid w:val="00A128BD"/>
    <w:rsid w:val="00A51577"/>
    <w:rsid w:val="00A75F84"/>
    <w:rsid w:val="00A9350C"/>
    <w:rsid w:val="00AC40CE"/>
    <w:rsid w:val="00B14EFE"/>
    <w:rsid w:val="00B21EE1"/>
    <w:rsid w:val="00B82DD6"/>
    <w:rsid w:val="00BB5523"/>
    <w:rsid w:val="00BD7E34"/>
    <w:rsid w:val="00C25747"/>
    <w:rsid w:val="00C64285"/>
    <w:rsid w:val="00C95BD5"/>
    <w:rsid w:val="00CB25BD"/>
    <w:rsid w:val="00CB3154"/>
    <w:rsid w:val="00CD60F2"/>
    <w:rsid w:val="00CE0437"/>
    <w:rsid w:val="00D05686"/>
    <w:rsid w:val="00D427C7"/>
    <w:rsid w:val="00DD0961"/>
    <w:rsid w:val="00DF0E11"/>
    <w:rsid w:val="00E052C5"/>
    <w:rsid w:val="00E6435A"/>
    <w:rsid w:val="00ED6892"/>
    <w:rsid w:val="00F034DB"/>
    <w:rsid w:val="00F25BB2"/>
    <w:rsid w:val="00F67A2A"/>
    <w:rsid w:val="00FA62BC"/>
    <w:rsid w:val="00FB010F"/>
    <w:rsid w:val="00F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521795-6282-4B41-8024-488B4A4F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5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7E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7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7E9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B010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B0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86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8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4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9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083733">
                                  <w:marLeft w:val="10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578698">
                                  <w:marLeft w:val="10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7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8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413</Words>
  <Characters>2356</Characters>
  <Application>Microsoft Office Word</Application>
  <DocSecurity>0</DocSecurity>
  <Lines>19</Lines>
  <Paragraphs>5</Paragraphs>
  <ScaleCrop>false</ScaleCrop>
  <Company>Microsoft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dell</cp:lastModifiedBy>
  <cp:revision>2</cp:revision>
  <cp:lastPrinted>2017-05-19T06:27:00Z</cp:lastPrinted>
  <dcterms:created xsi:type="dcterms:W3CDTF">2024-11-04T01:17:00Z</dcterms:created>
  <dcterms:modified xsi:type="dcterms:W3CDTF">2024-11-04T01:17:00Z</dcterms:modified>
</cp:coreProperties>
</file>